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F9" w:rsidRPr="006A47F2" w:rsidRDefault="007552F9" w:rsidP="007552F9">
      <w:pPr>
        <w:pStyle w:val="a4"/>
        <w:ind w:left="-567" w:right="-14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47F2">
        <w:rPr>
          <w:rFonts w:ascii="Times New Roman" w:hAnsi="Times New Roman" w:cs="Times New Roman"/>
          <w:b/>
          <w:i/>
          <w:sz w:val="28"/>
          <w:szCs w:val="28"/>
          <w:lang w:val="uk-UA"/>
        </w:rPr>
        <w:t>ПАМ’ЯТКА</w:t>
      </w:r>
    </w:p>
    <w:p w:rsidR="007552F9" w:rsidRPr="006A47F2" w:rsidRDefault="007552F9" w:rsidP="007552F9">
      <w:pPr>
        <w:pStyle w:val="a4"/>
        <w:ind w:left="-567" w:right="-14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47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працівникам райдержадміністрації та її структурним підрозділам </w:t>
      </w:r>
    </w:p>
    <w:p w:rsidR="007552F9" w:rsidRPr="006A47F2" w:rsidRDefault="007552F9" w:rsidP="006A47F2">
      <w:pPr>
        <w:pStyle w:val="1"/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  <w:r w:rsidRPr="006A47F2">
        <w:rPr>
          <w:i/>
          <w:sz w:val="28"/>
          <w:szCs w:val="28"/>
          <w:lang w:val="uk-UA"/>
        </w:rPr>
        <w:t xml:space="preserve">щодо  питань декларування: що змінилося </w:t>
      </w:r>
      <w:r w:rsidRPr="006A47F2">
        <w:rPr>
          <w:bCs w:val="0"/>
          <w:i/>
          <w:sz w:val="28"/>
          <w:szCs w:val="28"/>
          <w:lang w:val="uk-UA"/>
        </w:rPr>
        <w:t xml:space="preserve"> при</w:t>
      </w:r>
      <w:r w:rsidR="006A47F2" w:rsidRPr="006A47F2">
        <w:rPr>
          <w:bCs w:val="0"/>
          <w:i/>
          <w:sz w:val="28"/>
          <w:szCs w:val="28"/>
          <w:lang w:val="uk-UA"/>
        </w:rPr>
        <w:t xml:space="preserve"> поданні </w:t>
      </w:r>
      <w:r w:rsidRPr="006A47F2">
        <w:rPr>
          <w:bCs w:val="0"/>
          <w:i/>
          <w:sz w:val="28"/>
          <w:szCs w:val="28"/>
          <w:lang w:val="uk-UA"/>
        </w:rPr>
        <w:t xml:space="preserve"> повідомленн</w:t>
      </w:r>
      <w:r w:rsidR="006A47F2" w:rsidRPr="006A47F2">
        <w:rPr>
          <w:bCs w:val="0"/>
          <w:i/>
          <w:sz w:val="28"/>
          <w:szCs w:val="28"/>
          <w:lang w:val="uk-UA"/>
        </w:rPr>
        <w:t>я про суттєві зміни в майновому стані</w:t>
      </w:r>
      <w:r w:rsidRPr="006A47F2">
        <w:rPr>
          <w:bCs w:val="0"/>
          <w:i/>
          <w:sz w:val="28"/>
          <w:szCs w:val="28"/>
          <w:lang w:val="uk-UA"/>
        </w:rPr>
        <w:t>?</w:t>
      </w:r>
    </w:p>
    <w:p w:rsidR="007552F9" w:rsidRDefault="007552F9" w:rsidP="007552F9">
      <w:pPr>
        <w:pStyle w:val="a4"/>
        <w:ind w:left="142" w:right="-14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47F2" w:rsidRDefault="006A47F2" w:rsidP="007552F9">
      <w:pPr>
        <w:pStyle w:val="a4"/>
        <w:ind w:left="142" w:right="-14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47F2" w:rsidRPr="006A47F2" w:rsidRDefault="006A47F2" w:rsidP="007552F9">
      <w:pPr>
        <w:pStyle w:val="a4"/>
        <w:ind w:left="142" w:right="-14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552F9" w:rsidRPr="007552F9" w:rsidRDefault="007552F9" w:rsidP="007552F9">
      <w:pPr>
        <w:pStyle w:val="a4"/>
        <w:ind w:right="-144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52F9">
        <w:rPr>
          <w:rFonts w:ascii="Times New Roman" w:hAnsi="Times New Roman" w:cs="Times New Roman"/>
          <w:sz w:val="26"/>
          <w:szCs w:val="26"/>
          <w:lang w:val="uk-UA"/>
        </w:rPr>
        <w:t>Відповідно до пункту 3 частини 6 статті 13</w:t>
      </w:r>
      <w:r w:rsidRPr="007552F9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1</w:t>
      </w:r>
      <w:r w:rsidRPr="007552F9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України «Про запобігання корупції» уповноважений підрозділ з питань запобігання та виявлення корупції надає методичну та консультаційну допомогу з питань додержання законодавства щодо запобігання корупції.</w:t>
      </w:r>
    </w:p>
    <w:p w:rsidR="007552F9" w:rsidRDefault="007552F9" w:rsidP="007552F9">
      <w:pPr>
        <w:spacing w:after="288" w:line="240" w:lineRule="auto"/>
        <w:ind w:firstLine="708"/>
        <w:jc w:val="both"/>
        <w:rPr>
          <w:rFonts w:ascii="Ubuntu" w:eastAsia="Times New Roman" w:hAnsi="Ubuntu" w:cs="Times New Roman"/>
          <w:sz w:val="26"/>
          <w:szCs w:val="26"/>
          <w:lang w:val="uk-UA"/>
        </w:rPr>
      </w:pPr>
    </w:p>
    <w:p w:rsidR="007552F9" w:rsidRPr="007552F9" w:rsidRDefault="007552F9" w:rsidP="007552F9">
      <w:pPr>
        <w:spacing w:after="288" w:line="240" w:lineRule="auto"/>
        <w:ind w:firstLine="708"/>
        <w:jc w:val="both"/>
        <w:rPr>
          <w:rFonts w:ascii="Ubuntu" w:eastAsia="Times New Roman" w:hAnsi="Ubuntu" w:cs="Times New Roman"/>
          <w:sz w:val="26"/>
          <w:szCs w:val="26"/>
        </w:rPr>
      </w:pPr>
      <w:proofErr w:type="gramStart"/>
      <w:r w:rsidRPr="007552F9">
        <w:rPr>
          <w:rFonts w:ascii="Ubuntu" w:eastAsia="Times New Roman" w:hAnsi="Ubuntu" w:cs="Times New Roman"/>
          <w:sz w:val="26"/>
          <w:szCs w:val="26"/>
        </w:rPr>
        <w:t>Для</w:t>
      </w:r>
      <w:proofErr w:type="gram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декларантів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повернувся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обов’язок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подавати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повідомлення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про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суттєві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зміни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в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майновому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стані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(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далі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– ПСЗ) разом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із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відновленням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декларування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. </w:t>
      </w:r>
      <w:proofErr w:type="spellStart"/>
      <w:proofErr w:type="gramStart"/>
      <w:r w:rsidRPr="007552F9">
        <w:rPr>
          <w:rFonts w:ascii="Ubuntu" w:eastAsia="Times New Roman" w:hAnsi="Ubuntu" w:cs="Times New Roman"/>
          <w:sz w:val="26"/>
          <w:szCs w:val="26"/>
        </w:rPr>
        <w:t>Вт</w:t>
      </w:r>
      <w:proofErr w:type="gramEnd"/>
      <w:r w:rsidRPr="007552F9">
        <w:rPr>
          <w:rFonts w:ascii="Ubuntu" w:eastAsia="Times New Roman" w:hAnsi="Ubuntu" w:cs="Times New Roman"/>
          <w:sz w:val="26"/>
          <w:szCs w:val="26"/>
        </w:rPr>
        <w:t>ім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,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є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деякі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особливості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>.</w:t>
      </w:r>
    </w:p>
    <w:p w:rsidR="007552F9" w:rsidRPr="007552F9" w:rsidRDefault="007552F9" w:rsidP="007552F9">
      <w:pPr>
        <w:spacing w:after="288" w:line="240" w:lineRule="auto"/>
        <w:ind w:firstLine="708"/>
        <w:jc w:val="both"/>
        <w:rPr>
          <w:rFonts w:ascii="Ubuntu" w:eastAsia="Times New Roman" w:hAnsi="Ubuntu" w:cs="Times New Roman"/>
          <w:sz w:val="26"/>
          <w:szCs w:val="26"/>
        </w:rPr>
      </w:pPr>
      <w:r w:rsidRPr="007552F9">
        <w:rPr>
          <w:rFonts w:ascii="Ubuntu" w:eastAsia="Times New Roman" w:hAnsi="Ubuntu" w:cs="Times New Roman"/>
          <w:sz w:val="26"/>
          <w:szCs w:val="26"/>
        </w:rPr>
        <w:t xml:space="preserve">За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загальним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правилом ПСЗ, </w:t>
      </w:r>
      <w:proofErr w:type="spellStart"/>
      <w:proofErr w:type="gramStart"/>
      <w:r w:rsidRPr="007552F9">
        <w:rPr>
          <w:rFonts w:ascii="Ubuntu" w:eastAsia="Times New Roman" w:hAnsi="Ubuntu" w:cs="Times New Roman"/>
          <w:b/>
          <w:bCs/>
          <w:sz w:val="26"/>
          <w:szCs w:val="26"/>
        </w:rPr>
        <w:t>п</w:t>
      </w:r>
      <w:proofErr w:type="gramEnd"/>
      <w:r w:rsidRPr="007552F9">
        <w:rPr>
          <w:rFonts w:ascii="Ubuntu" w:eastAsia="Times New Roman" w:hAnsi="Ubuntu" w:cs="Times New Roman"/>
          <w:b/>
          <w:bCs/>
          <w:sz w:val="26"/>
          <w:szCs w:val="26"/>
        </w:rPr>
        <w:t>ідстави</w:t>
      </w:r>
      <w:proofErr w:type="spellEnd"/>
      <w:r w:rsidRPr="007552F9">
        <w:rPr>
          <w:rFonts w:ascii="Ubuntu" w:eastAsia="Times New Roman" w:hAnsi="Ubuntu" w:cs="Times New Roman"/>
          <w:b/>
          <w:bCs/>
          <w:sz w:val="26"/>
          <w:szCs w:val="26"/>
        </w:rPr>
        <w:t xml:space="preserve"> для </w:t>
      </w:r>
      <w:proofErr w:type="spellStart"/>
      <w:r w:rsidRPr="007552F9">
        <w:rPr>
          <w:rFonts w:ascii="Ubuntu" w:eastAsia="Times New Roman" w:hAnsi="Ubuntu" w:cs="Times New Roman"/>
          <w:b/>
          <w:bCs/>
          <w:sz w:val="26"/>
          <w:szCs w:val="26"/>
        </w:rPr>
        <w:t>подання</w:t>
      </w:r>
      <w:proofErr w:type="spellEnd"/>
      <w:r w:rsidRPr="007552F9">
        <w:rPr>
          <w:rFonts w:ascii="Ubuntu" w:eastAsia="Times New Roman" w:hAnsi="Ubuntu" w:cs="Times New Roman"/>
          <w:b/>
          <w:bCs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b/>
          <w:bCs/>
          <w:sz w:val="26"/>
          <w:szCs w:val="26"/>
        </w:rPr>
        <w:t>якого</w:t>
      </w:r>
      <w:proofErr w:type="spellEnd"/>
      <w:r w:rsidRPr="007552F9">
        <w:rPr>
          <w:rFonts w:ascii="Ubuntu" w:eastAsia="Times New Roman" w:hAnsi="Ubuntu" w:cs="Times New Roman"/>
          <w:b/>
          <w:bCs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b/>
          <w:bCs/>
          <w:sz w:val="26"/>
          <w:szCs w:val="26"/>
        </w:rPr>
        <w:t>виникли</w:t>
      </w:r>
      <w:proofErr w:type="spellEnd"/>
      <w:r w:rsidRPr="007552F9">
        <w:rPr>
          <w:rFonts w:ascii="Ubuntu" w:eastAsia="Times New Roman" w:hAnsi="Ubuntu" w:cs="Times New Roman"/>
          <w:b/>
          <w:bCs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b/>
          <w:bCs/>
          <w:sz w:val="26"/>
          <w:szCs w:val="26"/>
        </w:rPr>
        <w:t>з</w:t>
      </w:r>
      <w:proofErr w:type="spellEnd"/>
      <w:r w:rsidRPr="007552F9">
        <w:rPr>
          <w:rFonts w:ascii="Ubuntu" w:eastAsia="Times New Roman" w:hAnsi="Ubuntu" w:cs="Times New Roman"/>
          <w:b/>
          <w:bCs/>
          <w:sz w:val="26"/>
          <w:szCs w:val="26"/>
        </w:rPr>
        <w:t xml:space="preserve"> 12 </w:t>
      </w:r>
      <w:proofErr w:type="spellStart"/>
      <w:r w:rsidRPr="007552F9">
        <w:rPr>
          <w:rFonts w:ascii="Ubuntu" w:eastAsia="Times New Roman" w:hAnsi="Ubuntu" w:cs="Times New Roman"/>
          <w:b/>
          <w:bCs/>
          <w:sz w:val="26"/>
          <w:szCs w:val="26"/>
        </w:rPr>
        <w:t>жовтня</w:t>
      </w:r>
      <w:proofErr w:type="spellEnd"/>
      <w:r w:rsidRPr="007552F9">
        <w:rPr>
          <w:rFonts w:ascii="Ubuntu" w:eastAsia="Times New Roman" w:hAnsi="Ubuntu" w:cs="Times New Roman"/>
          <w:b/>
          <w:bCs/>
          <w:sz w:val="26"/>
          <w:szCs w:val="26"/>
        </w:rPr>
        <w:t xml:space="preserve"> 2023 року</w:t>
      </w:r>
      <w:r w:rsidRPr="007552F9">
        <w:rPr>
          <w:rFonts w:ascii="Ubuntu" w:eastAsia="Times New Roman" w:hAnsi="Ubuntu" w:cs="Times New Roman"/>
          <w:sz w:val="26"/>
          <w:szCs w:val="26"/>
        </w:rPr>
        <w:t xml:space="preserve">,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подається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протягом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10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днів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з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моменту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отримання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доходу,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придбання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майна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або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здійснення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разового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видатку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на суму, яка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перевищує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50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прожиткових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мінімумів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,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встановлених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для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працездатних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осіб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на 1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січня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відповідного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року (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далі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– ПМ) (</w:t>
      </w:r>
      <w:r w:rsidRPr="007552F9">
        <w:rPr>
          <w:rFonts w:ascii="Ubuntu" w:eastAsia="Times New Roman" w:hAnsi="Ubuntu" w:cs="Times New Roman"/>
          <w:b/>
          <w:sz w:val="26"/>
          <w:szCs w:val="26"/>
        </w:rPr>
        <w:t xml:space="preserve">134 200 </w:t>
      </w:r>
      <w:proofErr w:type="spellStart"/>
      <w:r w:rsidRPr="007552F9">
        <w:rPr>
          <w:rFonts w:ascii="Ubuntu" w:eastAsia="Times New Roman" w:hAnsi="Ubuntu" w:cs="Times New Roman"/>
          <w:b/>
          <w:sz w:val="26"/>
          <w:szCs w:val="26"/>
        </w:rPr>
        <w:t>грн</w:t>
      </w:r>
      <w:proofErr w:type="spellEnd"/>
      <w:r w:rsidRPr="007552F9">
        <w:rPr>
          <w:rFonts w:ascii="Ubuntu" w:eastAsia="Times New Roman" w:hAnsi="Ubuntu" w:cs="Times New Roman"/>
          <w:b/>
          <w:sz w:val="26"/>
          <w:szCs w:val="26"/>
        </w:rPr>
        <w:t xml:space="preserve"> у 2023 </w:t>
      </w:r>
      <w:proofErr w:type="spellStart"/>
      <w:r w:rsidRPr="007552F9">
        <w:rPr>
          <w:rFonts w:ascii="Ubuntu" w:eastAsia="Times New Roman" w:hAnsi="Ubuntu" w:cs="Times New Roman"/>
          <w:b/>
          <w:sz w:val="26"/>
          <w:szCs w:val="26"/>
        </w:rPr>
        <w:t>році</w:t>
      </w:r>
      <w:proofErr w:type="spellEnd"/>
      <w:r w:rsidRPr="007552F9">
        <w:rPr>
          <w:rFonts w:ascii="Ubuntu" w:eastAsia="Times New Roman" w:hAnsi="Ubuntu" w:cs="Times New Roman"/>
          <w:b/>
          <w:sz w:val="26"/>
          <w:szCs w:val="26"/>
        </w:rPr>
        <w:t>).</w:t>
      </w:r>
    </w:p>
    <w:p w:rsidR="007552F9" w:rsidRPr="007552F9" w:rsidRDefault="007552F9" w:rsidP="006A47F2">
      <w:pPr>
        <w:spacing w:after="288" w:line="240" w:lineRule="auto"/>
        <w:ind w:firstLine="708"/>
        <w:jc w:val="both"/>
        <w:rPr>
          <w:rFonts w:ascii="Ubuntu" w:eastAsia="Times New Roman" w:hAnsi="Ubuntu" w:cs="Times New Roman"/>
          <w:b/>
          <w:sz w:val="26"/>
          <w:szCs w:val="26"/>
        </w:rPr>
      </w:pPr>
      <w:r w:rsidRPr="007552F9">
        <w:rPr>
          <w:rFonts w:ascii="Ubuntu" w:eastAsia="Times New Roman" w:hAnsi="Ubuntu" w:cs="Times New Roman"/>
          <w:sz w:val="26"/>
          <w:szCs w:val="26"/>
        </w:rPr>
        <w:t xml:space="preserve">В той же час, Закон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звільняє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proofErr w:type="gramStart"/>
      <w:r w:rsidRPr="007552F9">
        <w:rPr>
          <w:rFonts w:ascii="Ubuntu" w:eastAsia="Times New Roman" w:hAnsi="Ubuntu" w:cs="Times New Roman"/>
          <w:sz w:val="26"/>
          <w:szCs w:val="26"/>
        </w:rPr>
        <w:t>вс</w:t>
      </w:r>
      <w:proofErr w:type="gramEnd"/>
      <w:r w:rsidRPr="007552F9">
        <w:rPr>
          <w:rFonts w:ascii="Ubuntu" w:eastAsia="Times New Roman" w:hAnsi="Ubuntu" w:cs="Times New Roman"/>
          <w:sz w:val="26"/>
          <w:szCs w:val="26"/>
        </w:rPr>
        <w:t>іх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суб’єктів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декларування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від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обов’язку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подання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ПСЗ, </w:t>
      </w:r>
      <w:proofErr w:type="spellStart"/>
      <w:r w:rsidRPr="007552F9">
        <w:rPr>
          <w:rFonts w:ascii="Ubuntu" w:eastAsia="Times New Roman" w:hAnsi="Ubuntu" w:cs="Times New Roman"/>
          <w:b/>
          <w:bCs/>
          <w:sz w:val="26"/>
          <w:szCs w:val="26"/>
        </w:rPr>
        <w:t>підстави</w:t>
      </w:r>
      <w:proofErr w:type="spellEnd"/>
      <w:r w:rsidRPr="007552F9">
        <w:rPr>
          <w:rFonts w:ascii="Ubuntu" w:eastAsia="Times New Roman" w:hAnsi="Ubuntu" w:cs="Times New Roman"/>
          <w:b/>
          <w:bCs/>
          <w:sz w:val="26"/>
          <w:szCs w:val="26"/>
        </w:rPr>
        <w:t xml:space="preserve"> для </w:t>
      </w:r>
      <w:proofErr w:type="spellStart"/>
      <w:r w:rsidRPr="007552F9">
        <w:rPr>
          <w:rFonts w:ascii="Ubuntu" w:eastAsia="Times New Roman" w:hAnsi="Ubuntu" w:cs="Times New Roman"/>
          <w:b/>
          <w:bCs/>
          <w:sz w:val="26"/>
          <w:szCs w:val="26"/>
        </w:rPr>
        <w:t>подання</w:t>
      </w:r>
      <w:proofErr w:type="spellEnd"/>
      <w:r w:rsidRPr="007552F9">
        <w:rPr>
          <w:rFonts w:ascii="Ubuntu" w:eastAsia="Times New Roman" w:hAnsi="Ubuntu" w:cs="Times New Roman"/>
          <w:b/>
          <w:bCs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b/>
          <w:bCs/>
          <w:sz w:val="26"/>
          <w:szCs w:val="26"/>
        </w:rPr>
        <w:t>яких</w:t>
      </w:r>
      <w:proofErr w:type="spellEnd"/>
      <w:r w:rsidRPr="007552F9">
        <w:rPr>
          <w:rFonts w:ascii="Ubuntu" w:eastAsia="Times New Roman" w:hAnsi="Ubuntu" w:cs="Times New Roman"/>
          <w:b/>
          <w:bCs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b/>
          <w:bCs/>
          <w:sz w:val="26"/>
          <w:szCs w:val="26"/>
        </w:rPr>
        <w:t>виникли</w:t>
      </w:r>
      <w:proofErr w:type="spellEnd"/>
      <w:r w:rsidRPr="007552F9">
        <w:rPr>
          <w:rFonts w:ascii="Ubuntu" w:eastAsia="Times New Roman" w:hAnsi="Ubuntu" w:cs="Times New Roman"/>
          <w:b/>
          <w:bCs/>
          <w:sz w:val="26"/>
          <w:szCs w:val="26"/>
        </w:rPr>
        <w:t xml:space="preserve"> в </w:t>
      </w:r>
      <w:proofErr w:type="spellStart"/>
      <w:r w:rsidRPr="007552F9">
        <w:rPr>
          <w:rFonts w:ascii="Ubuntu" w:eastAsia="Times New Roman" w:hAnsi="Ubuntu" w:cs="Times New Roman"/>
          <w:b/>
          <w:bCs/>
          <w:sz w:val="26"/>
          <w:szCs w:val="26"/>
        </w:rPr>
        <w:t>період</w:t>
      </w:r>
      <w:proofErr w:type="spellEnd"/>
      <w:r w:rsidRPr="007552F9">
        <w:rPr>
          <w:rFonts w:ascii="Ubuntu" w:eastAsia="Times New Roman" w:hAnsi="Ubuntu" w:cs="Times New Roman"/>
          <w:b/>
          <w:bCs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b/>
          <w:bCs/>
          <w:sz w:val="26"/>
          <w:szCs w:val="26"/>
        </w:rPr>
        <w:t>з</w:t>
      </w:r>
      <w:proofErr w:type="spellEnd"/>
      <w:r w:rsidRPr="007552F9">
        <w:rPr>
          <w:rFonts w:ascii="Ubuntu" w:eastAsia="Times New Roman" w:hAnsi="Ubuntu" w:cs="Times New Roman"/>
          <w:b/>
          <w:bCs/>
          <w:sz w:val="26"/>
          <w:szCs w:val="26"/>
        </w:rPr>
        <w:t xml:space="preserve"> 24.02.2022 до 11.10.2023</w:t>
      </w:r>
      <w:r w:rsidRPr="007552F9">
        <w:rPr>
          <w:rFonts w:ascii="Ubuntu" w:eastAsia="Times New Roman" w:hAnsi="Ubuntu" w:cs="Times New Roman"/>
          <w:sz w:val="26"/>
          <w:szCs w:val="26"/>
        </w:rPr>
        <w:t> 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включно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.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Тобто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якщо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декларант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придбав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дороговарті</w:t>
      </w:r>
      <w:proofErr w:type="gramStart"/>
      <w:r w:rsidRPr="007552F9">
        <w:rPr>
          <w:rFonts w:ascii="Ubuntu" w:eastAsia="Times New Roman" w:hAnsi="Ubuntu" w:cs="Times New Roman"/>
          <w:sz w:val="26"/>
          <w:szCs w:val="26"/>
        </w:rPr>
        <w:t>сне</w:t>
      </w:r>
      <w:proofErr w:type="spellEnd"/>
      <w:proofErr w:type="gram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майно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(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наприклад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,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нерухомість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),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отримав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дохід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чи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здійснив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інші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разові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видатки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розміром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понад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50 ПМ, у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вищезазначений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період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, то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йому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r w:rsidRPr="007552F9">
        <w:rPr>
          <w:rFonts w:ascii="Ubuntu" w:eastAsia="Times New Roman" w:hAnsi="Ubuntu" w:cs="Times New Roman"/>
          <w:b/>
          <w:sz w:val="26"/>
          <w:szCs w:val="26"/>
        </w:rPr>
        <w:t xml:space="preserve">не </w:t>
      </w:r>
      <w:proofErr w:type="spellStart"/>
      <w:r w:rsidRPr="007552F9">
        <w:rPr>
          <w:rFonts w:ascii="Ubuntu" w:eastAsia="Times New Roman" w:hAnsi="Ubuntu" w:cs="Times New Roman"/>
          <w:b/>
          <w:sz w:val="26"/>
          <w:szCs w:val="26"/>
        </w:rPr>
        <w:t>потрібно</w:t>
      </w:r>
      <w:proofErr w:type="spellEnd"/>
      <w:r w:rsidRPr="007552F9">
        <w:rPr>
          <w:rFonts w:ascii="Ubuntu" w:eastAsia="Times New Roman" w:hAnsi="Ubuntu" w:cs="Times New Roman"/>
          <w:b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b/>
          <w:sz w:val="26"/>
          <w:szCs w:val="26"/>
        </w:rPr>
        <w:t>подавати</w:t>
      </w:r>
      <w:proofErr w:type="spellEnd"/>
      <w:r w:rsidRPr="007552F9">
        <w:rPr>
          <w:rFonts w:ascii="Ubuntu" w:eastAsia="Times New Roman" w:hAnsi="Ubuntu" w:cs="Times New Roman"/>
          <w:b/>
          <w:sz w:val="26"/>
          <w:szCs w:val="26"/>
        </w:rPr>
        <w:t xml:space="preserve"> ПСЗ.</w:t>
      </w:r>
    </w:p>
    <w:p w:rsidR="007552F9" w:rsidRPr="007552F9" w:rsidRDefault="007552F9" w:rsidP="006A47F2">
      <w:pPr>
        <w:spacing w:after="288" w:line="240" w:lineRule="auto"/>
        <w:ind w:firstLine="708"/>
        <w:jc w:val="both"/>
        <w:rPr>
          <w:rFonts w:ascii="Ubuntu" w:eastAsia="Times New Roman" w:hAnsi="Ubuntu" w:cs="Times New Roman"/>
          <w:sz w:val="26"/>
          <w:szCs w:val="26"/>
          <w:lang w:val="uk-UA"/>
        </w:rPr>
      </w:pPr>
      <w:r w:rsidRPr="007552F9">
        <w:rPr>
          <w:rFonts w:ascii="Ubuntu" w:eastAsia="Times New Roman" w:hAnsi="Ubuntu" w:cs="Times New Roman"/>
          <w:sz w:val="26"/>
          <w:szCs w:val="26"/>
          <w:lang w:val="uk-UA"/>
        </w:rPr>
        <w:t xml:space="preserve">Також ПСЗ не подається декларантами, які під час повномасштабної війни (до моменту скасування або припинення дії воєнного стану) займаються волонтерською діяльністю, що підпадає під дію пункту 2-3 розділу </w:t>
      </w:r>
      <w:r w:rsidRPr="007552F9">
        <w:rPr>
          <w:rFonts w:ascii="Ubuntu" w:eastAsia="Times New Roman" w:hAnsi="Ubuntu" w:cs="Times New Roman"/>
          <w:sz w:val="26"/>
          <w:szCs w:val="26"/>
        </w:rPr>
        <w:t>XIII</w:t>
      </w:r>
      <w:r w:rsidRPr="007552F9">
        <w:rPr>
          <w:rFonts w:ascii="Ubuntu" w:eastAsia="Times New Roman" w:hAnsi="Ubuntu" w:cs="Times New Roman"/>
          <w:sz w:val="26"/>
          <w:szCs w:val="26"/>
          <w:lang w:val="uk-UA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  <w:lang w:val="uk-UA"/>
        </w:rPr>
        <w:t>“Прикінцеві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  <w:lang w:val="uk-UA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  <w:lang w:val="uk-UA"/>
        </w:rPr>
        <w:t>положення”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  <w:lang w:val="uk-UA"/>
        </w:rPr>
        <w:t xml:space="preserve"> Закону.</w:t>
      </w:r>
      <w:r w:rsidRPr="007552F9">
        <w:rPr>
          <w:rFonts w:ascii="Ubuntu" w:eastAsia="Times New Roman" w:hAnsi="Ubuntu" w:cs="Times New Roman"/>
          <w:sz w:val="26"/>
          <w:szCs w:val="26"/>
        </w:rPr>
        <w:t> </w:t>
      </w:r>
    </w:p>
    <w:p w:rsidR="007552F9" w:rsidRPr="007552F9" w:rsidRDefault="007552F9" w:rsidP="006A47F2">
      <w:pPr>
        <w:spacing w:after="288" w:line="240" w:lineRule="auto"/>
        <w:ind w:firstLine="708"/>
        <w:jc w:val="both"/>
        <w:rPr>
          <w:rFonts w:ascii="Ubuntu" w:eastAsia="Times New Roman" w:hAnsi="Ubuntu" w:cs="Times New Roman"/>
          <w:sz w:val="26"/>
          <w:szCs w:val="26"/>
        </w:rPr>
      </w:pP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Наприклад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,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якщо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в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період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дії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воєнного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стану декларанту,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який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збирав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>/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збирає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кошти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на </w:t>
      </w:r>
      <w:proofErr w:type="spellStart"/>
      <w:proofErr w:type="gramStart"/>
      <w:r w:rsidRPr="007552F9">
        <w:rPr>
          <w:rFonts w:ascii="Ubuntu" w:eastAsia="Times New Roman" w:hAnsi="Ubuntu" w:cs="Times New Roman"/>
          <w:sz w:val="26"/>
          <w:szCs w:val="26"/>
        </w:rPr>
        <w:t>п</w:t>
      </w:r>
      <w:proofErr w:type="gramEnd"/>
      <w:r w:rsidRPr="007552F9">
        <w:rPr>
          <w:rFonts w:ascii="Ubuntu" w:eastAsia="Times New Roman" w:hAnsi="Ubuntu" w:cs="Times New Roman"/>
          <w:sz w:val="26"/>
          <w:szCs w:val="26"/>
        </w:rPr>
        <w:t>ідтримку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ЗСУ, одноразово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надходили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кошти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,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розмір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яких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перевищував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50 ПМ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які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в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подальшому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в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повному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обсязі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були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передані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ним на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підтримку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ЗСУ (за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наявності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підтвердження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використання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коштів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), то про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такі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надходження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особа не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подає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ПСЗ.</w:t>
      </w:r>
    </w:p>
    <w:p w:rsidR="007552F9" w:rsidRPr="007552F9" w:rsidRDefault="007552F9" w:rsidP="006A47F2">
      <w:pPr>
        <w:spacing w:after="288" w:line="240" w:lineRule="auto"/>
        <w:ind w:firstLine="708"/>
        <w:jc w:val="both"/>
        <w:rPr>
          <w:rFonts w:ascii="Ubuntu" w:eastAsia="Times New Roman" w:hAnsi="Ubuntu" w:cs="Times New Roman"/>
          <w:sz w:val="26"/>
          <w:szCs w:val="26"/>
        </w:rPr>
      </w:pP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Крім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того,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додаткові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proofErr w:type="gramStart"/>
      <w:r w:rsidRPr="007552F9">
        <w:rPr>
          <w:rFonts w:ascii="Ubuntu" w:eastAsia="Times New Roman" w:hAnsi="Ubuntu" w:cs="Times New Roman"/>
          <w:sz w:val="26"/>
          <w:szCs w:val="26"/>
        </w:rPr>
        <w:t>п</w:t>
      </w:r>
      <w:proofErr w:type="gramEnd"/>
      <w:r w:rsidRPr="007552F9">
        <w:rPr>
          <w:rFonts w:ascii="Ubuntu" w:eastAsia="Times New Roman" w:hAnsi="Ubuntu" w:cs="Times New Roman"/>
          <w:sz w:val="26"/>
          <w:szCs w:val="26"/>
        </w:rPr>
        <w:t>ідстави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для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звільнення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від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подання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ПСЗ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мають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окремі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категорії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декларантів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>:</w:t>
      </w:r>
    </w:p>
    <w:p w:rsidR="007552F9" w:rsidRPr="007552F9" w:rsidRDefault="007552F9" w:rsidP="007552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sz w:val="26"/>
          <w:szCs w:val="26"/>
        </w:rPr>
      </w:pP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військовослужбовці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та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поліцейські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поліції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особливого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призначення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,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які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proofErr w:type="gramStart"/>
      <w:r w:rsidRPr="007552F9">
        <w:rPr>
          <w:rFonts w:ascii="Ubuntu" w:eastAsia="Times New Roman" w:hAnsi="Ubuntu" w:cs="Times New Roman"/>
          <w:sz w:val="26"/>
          <w:szCs w:val="26"/>
        </w:rPr>
        <w:t>п</w:t>
      </w:r>
      <w:proofErr w:type="gramEnd"/>
      <w:r w:rsidRPr="007552F9">
        <w:rPr>
          <w:rFonts w:ascii="Ubuntu" w:eastAsia="Times New Roman" w:hAnsi="Ubuntu" w:cs="Times New Roman"/>
          <w:sz w:val="26"/>
          <w:szCs w:val="26"/>
        </w:rPr>
        <w:t>ід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час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дії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воєнного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стану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залучені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до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ведення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бойових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дій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(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крім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військових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топпосадовців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,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військових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ТЦК СП, ВЛК, ЛКК,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військових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,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які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залучені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до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державних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закупівель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в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оборонній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сфері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тощо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>);</w:t>
      </w:r>
    </w:p>
    <w:p w:rsidR="007552F9" w:rsidRPr="007552F9" w:rsidRDefault="007552F9" w:rsidP="007552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sz w:val="26"/>
          <w:szCs w:val="26"/>
        </w:rPr>
      </w:pPr>
      <w:r w:rsidRPr="007552F9">
        <w:rPr>
          <w:rFonts w:ascii="Ubuntu" w:eastAsia="Times New Roman" w:hAnsi="Ubuntu" w:cs="Times New Roman"/>
          <w:sz w:val="26"/>
          <w:szCs w:val="26"/>
        </w:rPr>
        <w:lastRenderedPageBreak/>
        <w:t xml:space="preserve">особи,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які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для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здійснення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службових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повноважень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на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постійній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основі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перебувають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на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територіях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, на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яких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ведуться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активні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бойові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дії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>;</w:t>
      </w:r>
    </w:p>
    <w:p w:rsidR="007552F9" w:rsidRPr="007552F9" w:rsidRDefault="007552F9" w:rsidP="007552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sz w:val="26"/>
          <w:szCs w:val="26"/>
        </w:rPr>
      </w:pPr>
      <w:r w:rsidRPr="007552F9">
        <w:rPr>
          <w:rFonts w:ascii="Ubuntu" w:eastAsia="Times New Roman" w:hAnsi="Ubuntu" w:cs="Times New Roman"/>
          <w:sz w:val="26"/>
          <w:szCs w:val="26"/>
        </w:rPr>
        <w:t xml:space="preserve">особи,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які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перебувають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на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тимчасово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окупованих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територіях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>;</w:t>
      </w:r>
    </w:p>
    <w:p w:rsidR="007552F9" w:rsidRPr="007552F9" w:rsidRDefault="007552F9" w:rsidP="007552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sz w:val="26"/>
          <w:szCs w:val="26"/>
        </w:rPr>
      </w:pP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полонені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,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інтерновані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тощо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>;</w:t>
      </w:r>
    </w:p>
    <w:p w:rsidR="007552F9" w:rsidRPr="007552F9" w:rsidRDefault="007552F9" w:rsidP="007552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sz w:val="26"/>
          <w:szCs w:val="26"/>
        </w:rPr>
      </w:pPr>
      <w:r w:rsidRPr="007552F9">
        <w:rPr>
          <w:rFonts w:ascii="Ubuntu" w:eastAsia="Times New Roman" w:hAnsi="Ubuntu" w:cs="Times New Roman"/>
          <w:sz w:val="26"/>
          <w:szCs w:val="26"/>
        </w:rPr>
        <w:t xml:space="preserve">члени </w:t>
      </w:r>
      <w:proofErr w:type="spellStart"/>
      <w:proofErr w:type="gramStart"/>
      <w:r w:rsidRPr="007552F9">
        <w:rPr>
          <w:rFonts w:ascii="Ubuntu" w:eastAsia="Times New Roman" w:hAnsi="Ubuntu" w:cs="Times New Roman"/>
          <w:sz w:val="26"/>
          <w:szCs w:val="26"/>
        </w:rPr>
        <w:t>сімей</w:t>
      </w:r>
      <w:proofErr w:type="spellEnd"/>
      <w:proofErr w:type="gram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зазначених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категорій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декларантів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>. </w:t>
      </w:r>
    </w:p>
    <w:p w:rsidR="007552F9" w:rsidRPr="007552F9" w:rsidRDefault="007552F9" w:rsidP="007552F9">
      <w:pPr>
        <w:spacing w:after="288" w:line="240" w:lineRule="auto"/>
        <w:jc w:val="both"/>
        <w:rPr>
          <w:rFonts w:ascii="Ubuntu" w:eastAsia="Times New Roman" w:hAnsi="Ubuntu" w:cs="Times New Roman"/>
          <w:sz w:val="26"/>
          <w:szCs w:val="26"/>
        </w:rPr>
      </w:pPr>
      <w:proofErr w:type="spellStart"/>
      <w:proofErr w:type="gramStart"/>
      <w:r w:rsidRPr="007552F9">
        <w:rPr>
          <w:rFonts w:ascii="Ubuntu" w:eastAsia="Times New Roman" w:hAnsi="Ubuntu" w:cs="Times New Roman"/>
          <w:sz w:val="26"/>
          <w:szCs w:val="26"/>
        </w:rPr>
        <w:t>Вищезазначені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декларанти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не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подають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ПСЗ,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якщо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вони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отримали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дохід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,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здійснили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видаток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або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придбали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майна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вартістю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50 ПМ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більше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в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період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 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з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24 лютого 2022 року до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настання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їх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спеціального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строку.</w:t>
      </w:r>
      <w:proofErr w:type="gram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Йдеться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про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завершення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воєнного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стану,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звільнення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зі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служби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,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виїзд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з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окупованих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територій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,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зони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бойових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дій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тощо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. Для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кожної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особи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цей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строк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є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індивідуальним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і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визначений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в </w:t>
      </w:r>
      <w:proofErr w:type="gramStart"/>
      <w:r w:rsidRPr="007552F9">
        <w:rPr>
          <w:rFonts w:ascii="Ubuntu" w:eastAsia="Times New Roman" w:hAnsi="Ubuntu" w:cs="Times New Roman"/>
          <w:sz w:val="26"/>
          <w:szCs w:val="26"/>
        </w:rPr>
        <w:t>ч</w:t>
      </w:r>
      <w:proofErr w:type="gramEnd"/>
      <w:r w:rsidRPr="007552F9">
        <w:rPr>
          <w:rFonts w:ascii="Ubuntu" w:eastAsia="Times New Roman" w:hAnsi="Ubuntu" w:cs="Times New Roman"/>
          <w:sz w:val="26"/>
          <w:szCs w:val="26"/>
        </w:rPr>
        <w:t xml:space="preserve">.ч. 7 – 14 ст. 45 Закону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України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“Про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запобігання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корупції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”. Уже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починаючи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з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наступного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дня </w:t>
      </w:r>
      <w:proofErr w:type="spellStart"/>
      <w:proofErr w:type="gramStart"/>
      <w:r w:rsidRPr="007552F9">
        <w:rPr>
          <w:rFonts w:ascii="Ubuntu" w:eastAsia="Times New Roman" w:hAnsi="Ubuntu" w:cs="Times New Roman"/>
          <w:sz w:val="26"/>
          <w:szCs w:val="26"/>
        </w:rPr>
        <w:t>п</w:t>
      </w:r>
      <w:proofErr w:type="gramEnd"/>
      <w:r w:rsidRPr="007552F9">
        <w:rPr>
          <w:rFonts w:ascii="Ubuntu" w:eastAsia="Times New Roman" w:hAnsi="Ubuntu" w:cs="Times New Roman"/>
          <w:sz w:val="26"/>
          <w:szCs w:val="26"/>
        </w:rPr>
        <w:t>ісля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настання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цього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спеціального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строку декларант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подає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ПСЗ за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загальними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правилами,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тобто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протягом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10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днів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з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моменту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виникнення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підстави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 xml:space="preserve"> для такого </w:t>
      </w:r>
      <w:proofErr w:type="spellStart"/>
      <w:r w:rsidRPr="007552F9">
        <w:rPr>
          <w:rFonts w:ascii="Ubuntu" w:eastAsia="Times New Roman" w:hAnsi="Ubuntu" w:cs="Times New Roman"/>
          <w:sz w:val="26"/>
          <w:szCs w:val="26"/>
        </w:rPr>
        <w:t>подання</w:t>
      </w:r>
      <w:proofErr w:type="spellEnd"/>
      <w:r w:rsidRPr="007552F9">
        <w:rPr>
          <w:rFonts w:ascii="Ubuntu" w:eastAsia="Times New Roman" w:hAnsi="Ubuntu" w:cs="Times New Roman"/>
          <w:sz w:val="26"/>
          <w:szCs w:val="26"/>
        </w:rPr>
        <w:t>.</w:t>
      </w:r>
    </w:p>
    <w:p w:rsidR="00000000" w:rsidRDefault="006A47F2" w:rsidP="007552F9">
      <w:pPr>
        <w:spacing w:line="240" w:lineRule="auto"/>
        <w:jc w:val="both"/>
        <w:rPr>
          <w:sz w:val="26"/>
          <w:szCs w:val="26"/>
          <w:lang w:val="uk-UA"/>
        </w:rPr>
      </w:pPr>
    </w:p>
    <w:p w:rsidR="006A47F2" w:rsidRDefault="006A47F2" w:rsidP="007552F9">
      <w:pPr>
        <w:spacing w:line="240" w:lineRule="auto"/>
        <w:jc w:val="both"/>
        <w:rPr>
          <w:sz w:val="26"/>
          <w:szCs w:val="26"/>
          <w:lang w:val="uk-UA"/>
        </w:rPr>
      </w:pPr>
    </w:p>
    <w:p w:rsidR="006A47F2" w:rsidRDefault="006A47F2" w:rsidP="007552F9">
      <w:pPr>
        <w:pBdr>
          <w:bottom w:val="single" w:sz="12" w:space="1" w:color="auto"/>
        </w:pBdr>
        <w:spacing w:line="240" w:lineRule="auto"/>
        <w:jc w:val="both"/>
        <w:rPr>
          <w:sz w:val="26"/>
          <w:szCs w:val="26"/>
          <w:lang w:val="uk-UA"/>
        </w:rPr>
      </w:pPr>
    </w:p>
    <w:p w:rsidR="006A47F2" w:rsidRPr="006A47F2" w:rsidRDefault="006A47F2" w:rsidP="007552F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A47F2">
        <w:rPr>
          <w:rFonts w:ascii="Times New Roman" w:hAnsi="Times New Roman" w:cs="Times New Roman"/>
          <w:i/>
          <w:sz w:val="24"/>
          <w:szCs w:val="24"/>
          <w:lang w:val="uk-UA"/>
        </w:rPr>
        <w:t>Пам’ятка розроблена юридичним управлінням райдержадміністрації</w:t>
      </w:r>
    </w:p>
    <w:sectPr w:rsidR="006A47F2" w:rsidRPr="006A47F2" w:rsidSect="006A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CC2"/>
    <w:multiLevelType w:val="multilevel"/>
    <w:tmpl w:val="1D28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7552F9"/>
    <w:rsid w:val="006A47F2"/>
    <w:rsid w:val="0075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552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2F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2023-10-27T07:18:00Z</dcterms:created>
  <dcterms:modified xsi:type="dcterms:W3CDTF">2023-10-27T07:18:00Z</dcterms:modified>
</cp:coreProperties>
</file>