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45" w:rsidRPr="0023412B" w:rsidRDefault="0018460D" w:rsidP="007E3248">
      <w:pPr>
        <w:spacing w:after="0"/>
        <w:jc w:val="center"/>
        <w:rPr>
          <w:rFonts w:ascii="Times New Roman" w:hAnsi="Times New Roman" w:cs="Times New Roman"/>
          <w:b/>
          <w:sz w:val="28"/>
          <w:szCs w:val="28"/>
          <w:lang w:val="uk-UA"/>
        </w:rPr>
      </w:pPr>
      <w:r w:rsidRPr="0023412B">
        <w:rPr>
          <w:rFonts w:ascii="Times New Roman" w:hAnsi="Times New Roman" w:cs="Times New Roman"/>
          <w:b/>
          <w:sz w:val="28"/>
          <w:szCs w:val="28"/>
          <w:lang w:val="uk-UA"/>
        </w:rPr>
        <w:t>ПРОГНОЗ</w:t>
      </w:r>
    </w:p>
    <w:p w:rsidR="0018460D" w:rsidRPr="0023412B" w:rsidRDefault="0018460D" w:rsidP="007E3248">
      <w:pPr>
        <w:spacing w:after="0"/>
        <w:jc w:val="center"/>
        <w:rPr>
          <w:rFonts w:ascii="Times New Roman" w:hAnsi="Times New Roman" w:cs="Times New Roman"/>
          <w:b/>
          <w:sz w:val="28"/>
          <w:szCs w:val="28"/>
          <w:lang w:val="uk-UA"/>
        </w:rPr>
      </w:pPr>
      <w:r w:rsidRPr="0023412B">
        <w:rPr>
          <w:rFonts w:ascii="Times New Roman" w:hAnsi="Times New Roman" w:cs="Times New Roman"/>
          <w:b/>
          <w:sz w:val="28"/>
          <w:szCs w:val="28"/>
          <w:lang w:val="uk-UA"/>
        </w:rPr>
        <w:t>Покровського районного бюджету Донецької області</w:t>
      </w:r>
    </w:p>
    <w:p w:rsidR="0018460D" w:rsidRPr="0023412B" w:rsidRDefault="0018460D" w:rsidP="007E3248">
      <w:pPr>
        <w:spacing w:after="0"/>
        <w:jc w:val="center"/>
        <w:rPr>
          <w:rFonts w:ascii="Times New Roman" w:hAnsi="Times New Roman" w:cs="Times New Roman"/>
          <w:b/>
          <w:sz w:val="28"/>
          <w:szCs w:val="28"/>
          <w:lang w:val="uk-UA"/>
        </w:rPr>
      </w:pPr>
      <w:r w:rsidRPr="0023412B">
        <w:rPr>
          <w:rFonts w:ascii="Times New Roman" w:hAnsi="Times New Roman" w:cs="Times New Roman"/>
          <w:b/>
          <w:sz w:val="28"/>
          <w:szCs w:val="28"/>
          <w:lang w:val="uk-UA"/>
        </w:rPr>
        <w:t>на 2022-2024 роки</w:t>
      </w:r>
    </w:p>
    <w:p w:rsidR="0018460D" w:rsidRPr="007E3248" w:rsidRDefault="0018460D" w:rsidP="007E3248">
      <w:pPr>
        <w:spacing w:after="0"/>
        <w:jc w:val="center"/>
        <w:rPr>
          <w:rFonts w:ascii="Times New Roman" w:hAnsi="Times New Roman" w:cs="Times New Roman"/>
          <w:i/>
          <w:sz w:val="24"/>
          <w:szCs w:val="24"/>
          <w:u w:val="single"/>
          <w:lang w:val="uk-UA"/>
        </w:rPr>
      </w:pPr>
      <w:r w:rsidRPr="007E3248">
        <w:rPr>
          <w:rFonts w:ascii="Times New Roman" w:hAnsi="Times New Roman" w:cs="Times New Roman"/>
          <w:i/>
          <w:sz w:val="24"/>
          <w:szCs w:val="24"/>
          <w:u w:val="single"/>
          <w:lang w:val="uk-UA"/>
        </w:rPr>
        <w:t>код бюджету 05308200</w:t>
      </w:r>
      <w:r w:rsidR="008A3209">
        <w:rPr>
          <w:rFonts w:ascii="Times New Roman" w:hAnsi="Times New Roman" w:cs="Times New Roman"/>
          <w:i/>
          <w:sz w:val="24"/>
          <w:szCs w:val="24"/>
          <w:u w:val="single"/>
          <w:lang w:val="uk-UA"/>
        </w:rPr>
        <w:t>0</w:t>
      </w:r>
      <w:r w:rsidRPr="007E3248">
        <w:rPr>
          <w:rFonts w:ascii="Times New Roman" w:hAnsi="Times New Roman" w:cs="Times New Roman"/>
          <w:i/>
          <w:sz w:val="24"/>
          <w:szCs w:val="24"/>
          <w:u w:val="single"/>
          <w:lang w:val="uk-UA"/>
        </w:rPr>
        <w:t>00</w:t>
      </w:r>
    </w:p>
    <w:p w:rsidR="0018460D" w:rsidRPr="009A61D4" w:rsidRDefault="0018460D" w:rsidP="00EC7B22">
      <w:pPr>
        <w:jc w:val="center"/>
        <w:rPr>
          <w:rFonts w:ascii="Times New Roman" w:hAnsi="Times New Roman" w:cs="Times New Roman"/>
          <w:b/>
          <w:sz w:val="28"/>
          <w:szCs w:val="28"/>
          <w:lang w:val="uk-UA"/>
        </w:rPr>
      </w:pPr>
      <w:r w:rsidRPr="009A61D4">
        <w:rPr>
          <w:rFonts w:ascii="Times New Roman" w:hAnsi="Times New Roman" w:cs="Times New Roman"/>
          <w:b/>
          <w:sz w:val="28"/>
          <w:szCs w:val="28"/>
          <w:lang w:val="uk-UA"/>
        </w:rPr>
        <w:t>І. Загальна частина</w:t>
      </w:r>
    </w:p>
    <w:p w:rsidR="009A61D4" w:rsidRPr="009A61D4" w:rsidRDefault="00557C23" w:rsidP="00EC7B22">
      <w:pPr>
        <w:spacing w:after="0"/>
        <w:ind w:firstLine="709"/>
        <w:jc w:val="both"/>
        <w:rPr>
          <w:rFonts w:ascii="Times New Roman" w:hAnsi="Times New Roman" w:cs="Times New Roman"/>
          <w:sz w:val="28"/>
          <w:szCs w:val="28"/>
          <w:shd w:val="clear" w:color="auto" w:fill="FFFFFF"/>
          <w:lang w:val="uk-UA"/>
        </w:rPr>
      </w:pPr>
      <w:proofErr w:type="spellStart"/>
      <w:r w:rsidRPr="009A61D4">
        <w:rPr>
          <w:rFonts w:ascii="Times New Roman" w:hAnsi="Times New Roman" w:cs="Times New Roman"/>
          <w:sz w:val="28"/>
          <w:szCs w:val="28"/>
          <w:shd w:val="clear" w:color="auto" w:fill="FFFFFF"/>
        </w:rPr>
        <w:t>Цей</w:t>
      </w:r>
      <w:proofErr w:type="spellEnd"/>
      <w:r w:rsidRPr="009A61D4">
        <w:rPr>
          <w:rFonts w:ascii="Times New Roman" w:hAnsi="Times New Roman" w:cs="Times New Roman"/>
          <w:sz w:val="28"/>
          <w:szCs w:val="28"/>
          <w:shd w:val="clear" w:color="auto" w:fill="FFFFFF"/>
        </w:rPr>
        <w:t xml:space="preserve"> Прогноз </w:t>
      </w:r>
      <w:proofErr w:type="spellStart"/>
      <w:r w:rsidRPr="009A61D4">
        <w:rPr>
          <w:rFonts w:ascii="Times New Roman" w:hAnsi="Times New Roman" w:cs="Times New Roman"/>
          <w:sz w:val="28"/>
          <w:szCs w:val="28"/>
          <w:shd w:val="clear" w:color="auto" w:fill="FFFFFF"/>
        </w:rPr>
        <w:t>визначає</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основні</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напрями</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дій</w:t>
      </w:r>
      <w:proofErr w:type="spellEnd"/>
      <w:r w:rsidRPr="009A61D4">
        <w:rPr>
          <w:rFonts w:ascii="Times New Roman" w:hAnsi="Times New Roman" w:cs="Times New Roman"/>
          <w:sz w:val="28"/>
          <w:szCs w:val="28"/>
          <w:shd w:val="clear" w:color="auto" w:fill="FFFFFF"/>
        </w:rPr>
        <w:t xml:space="preserve"> на </w:t>
      </w:r>
      <w:proofErr w:type="spellStart"/>
      <w:r w:rsidRPr="009A61D4">
        <w:rPr>
          <w:rFonts w:ascii="Times New Roman" w:hAnsi="Times New Roman" w:cs="Times New Roman"/>
          <w:sz w:val="28"/>
          <w:szCs w:val="28"/>
          <w:shd w:val="clear" w:color="auto" w:fill="FFFFFF"/>
        </w:rPr>
        <w:t>середньостроковий</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період</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які</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сприятимуть</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досягненню</w:t>
      </w:r>
      <w:proofErr w:type="spellEnd"/>
      <w:r w:rsidRPr="009A61D4">
        <w:rPr>
          <w:rFonts w:ascii="Times New Roman" w:hAnsi="Times New Roman" w:cs="Times New Roman"/>
          <w:sz w:val="28"/>
          <w:szCs w:val="28"/>
          <w:shd w:val="clear" w:color="auto" w:fill="FFFFFF"/>
          <w:lang w:val="uk-UA"/>
        </w:rPr>
        <w:t xml:space="preserve"> д</w:t>
      </w:r>
      <w:proofErr w:type="spellStart"/>
      <w:r w:rsidRPr="009A61D4">
        <w:rPr>
          <w:rFonts w:ascii="Times New Roman" w:hAnsi="Times New Roman" w:cs="Times New Roman"/>
          <w:sz w:val="28"/>
          <w:szCs w:val="28"/>
          <w:shd w:val="clear" w:color="auto" w:fill="FFFFFF"/>
        </w:rPr>
        <w:t>овгострокових</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стратегічних</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цілей</w:t>
      </w:r>
      <w:proofErr w:type="spellEnd"/>
      <w:r w:rsidRPr="009A61D4">
        <w:rPr>
          <w:rFonts w:ascii="Times New Roman" w:hAnsi="Times New Roman" w:cs="Times New Roman"/>
          <w:sz w:val="28"/>
          <w:szCs w:val="28"/>
          <w:shd w:val="clear" w:color="auto" w:fill="FFFFFF"/>
        </w:rPr>
        <w:t>.</w:t>
      </w:r>
      <w:r w:rsidRPr="009A61D4">
        <w:rPr>
          <w:rFonts w:ascii="Times New Roman" w:hAnsi="Times New Roman" w:cs="Times New Roman"/>
          <w:sz w:val="28"/>
          <w:szCs w:val="28"/>
          <w:shd w:val="clear" w:color="auto" w:fill="FFFFFF"/>
          <w:lang w:val="uk-UA"/>
        </w:rPr>
        <w:t xml:space="preserve"> Метою середньострокового бюджетного прогнозування є створення дієвого механізму управління бюджетним процесом, встановлення взаємозв’язку між стратегічними цілями розвитку </w:t>
      </w:r>
      <w:r w:rsidR="009A61D4" w:rsidRPr="009A61D4">
        <w:rPr>
          <w:rFonts w:ascii="Times New Roman" w:hAnsi="Times New Roman" w:cs="Times New Roman"/>
          <w:sz w:val="28"/>
          <w:szCs w:val="28"/>
          <w:shd w:val="clear" w:color="auto" w:fill="FFFFFF"/>
          <w:lang w:val="uk-UA"/>
        </w:rPr>
        <w:t>району</w:t>
      </w:r>
      <w:r w:rsidRPr="009A61D4">
        <w:rPr>
          <w:rFonts w:ascii="Times New Roman" w:hAnsi="Times New Roman" w:cs="Times New Roman"/>
          <w:sz w:val="28"/>
          <w:szCs w:val="28"/>
          <w:shd w:val="clear" w:color="auto" w:fill="FFFFFF"/>
          <w:lang w:val="uk-UA"/>
        </w:rPr>
        <w:t xml:space="preserve"> та можливостями </w:t>
      </w:r>
      <w:r w:rsidR="009A61D4" w:rsidRPr="009A61D4">
        <w:rPr>
          <w:rFonts w:ascii="Times New Roman" w:hAnsi="Times New Roman" w:cs="Times New Roman"/>
          <w:sz w:val="28"/>
          <w:szCs w:val="28"/>
          <w:shd w:val="clear" w:color="auto" w:fill="FFFFFF"/>
          <w:lang w:val="uk-UA"/>
        </w:rPr>
        <w:t>районного</w:t>
      </w:r>
      <w:r w:rsidRPr="009A61D4">
        <w:rPr>
          <w:rFonts w:ascii="Times New Roman" w:hAnsi="Times New Roman" w:cs="Times New Roman"/>
          <w:sz w:val="28"/>
          <w:szCs w:val="28"/>
          <w:shd w:val="clear" w:color="auto" w:fill="FFFFFF"/>
          <w:lang w:val="uk-UA"/>
        </w:rPr>
        <w:t xml:space="preserve"> бюджету у середньостроковій перспективі.</w:t>
      </w:r>
      <w:r w:rsidR="009A61D4" w:rsidRPr="009A61D4">
        <w:rPr>
          <w:rFonts w:ascii="Times New Roman" w:hAnsi="Times New Roman" w:cs="Times New Roman"/>
          <w:sz w:val="28"/>
          <w:szCs w:val="28"/>
          <w:shd w:val="clear" w:color="auto" w:fill="FFFFFF"/>
          <w:lang w:val="uk-UA"/>
        </w:rPr>
        <w:t xml:space="preserve"> </w:t>
      </w:r>
      <w:r w:rsidRPr="009A61D4">
        <w:rPr>
          <w:rFonts w:ascii="Times New Roman" w:hAnsi="Times New Roman" w:cs="Times New Roman"/>
          <w:sz w:val="28"/>
          <w:szCs w:val="28"/>
          <w:shd w:val="clear" w:color="auto" w:fill="FFFFFF"/>
          <w:lang w:val="uk-UA"/>
        </w:rPr>
        <w:t>Головною метою для на середньостроковий період є забезпечення віднов</w:t>
      </w:r>
      <w:r w:rsidR="009A61D4" w:rsidRPr="009A61D4">
        <w:rPr>
          <w:rFonts w:ascii="Times New Roman" w:hAnsi="Times New Roman" w:cs="Times New Roman"/>
          <w:sz w:val="28"/>
          <w:szCs w:val="28"/>
          <w:shd w:val="clear" w:color="auto" w:fill="FFFFFF"/>
          <w:lang w:val="uk-UA"/>
        </w:rPr>
        <w:t xml:space="preserve">лення та економічного зростання, </w:t>
      </w:r>
      <w:r w:rsidRPr="009A61D4">
        <w:rPr>
          <w:rFonts w:ascii="Times New Roman" w:hAnsi="Times New Roman" w:cs="Times New Roman"/>
          <w:sz w:val="28"/>
          <w:szCs w:val="28"/>
          <w:shd w:val="clear" w:color="auto" w:fill="FFFFFF"/>
          <w:lang w:val="uk-UA"/>
        </w:rPr>
        <w:t xml:space="preserve">проведення комплексних </w:t>
      </w:r>
      <w:r w:rsidR="009A61D4" w:rsidRPr="009A61D4">
        <w:rPr>
          <w:rFonts w:ascii="Times New Roman" w:hAnsi="Times New Roman" w:cs="Times New Roman"/>
          <w:sz w:val="28"/>
          <w:szCs w:val="28"/>
          <w:shd w:val="clear" w:color="auto" w:fill="FFFFFF"/>
          <w:lang w:val="uk-UA"/>
        </w:rPr>
        <w:t>заходів</w:t>
      </w:r>
      <w:r w:rsidRPr="009A61D4">
        <w:rPr>
          <w:rFonts w:ascii="Times New Roman" w:hAnsi="Times New Roman" w:cs="Times New Roman"/>
          <w:sz w:val="28"/>
          <w:szCs w:val="28"/>
          <w:shd w:val="clear" w:color="auto" w:fill="FFFFFF"/>
          <w:lang w:val="uk-UA"/>
        </w:rPr>
        <w:t xml:space="preserve"> у всіх сферах життєдіяльності із одночасним забезпеченням на належному рівні соціальної підтримки населення.</w:t>
      </w:r>
    </w:p>
    <w:p w:rsidR="009A61D4" w:rsidRPr="009A61D4" w:rsidRDefault="00557C23" w:rsidP="00EC7B22">
      <w:pPr>
        <w:spacing w:after="0"/>
        <w:ind w:firstLine="709"/>
        <w:jc w:val="both"/>
        <w:rPr>
          <w:rFonts w:ascii="Times New Roman" w:hAnsi="Times New Roman" w:cs="Times New Roman"/>
          <w:sz w:val="28"/>
          <w:szCs w:val="28"/>
          <w:shd w:val="clear" w:color="auto" w:fill="FFFFFF"/>
          <w:lang w:val="uk-UA"/>
        </w:rPr>
      </w:pPr>
      <w:r w:rsidRPr="009A61D4">
        <w:rPr>
          <w:rFonts w:ascii="Times New Roman" w:hAnsi="Times New Roman" w:cs="Times New Roman"/>
          <w:sz w:val="28"/>
          <w:szCs w:val="28"/>
          <w:shd w:val="clear" w:color="auto" w:fill="FFFFFF"/>
          <w:lang w:val="uk-UA"/>
        </w:rPr>
        <w:t>У бюджетній сфері основним завданням залишатиметься забезпечення макроекономічної стабільності, збалансованості та стійкості бюджетної системи.</w:t>
      </w:r>
      <w:r w:rsidR="009A61D4" w:rsidRPr="009A61D4">
        <w:rPr>
          <w:rFonts w:ascii="Times New Roman" w:hAnsi="Times New Roman" w:cs="Times New Roman"/>
          <w:sz w:val="28"/>
          <w:szCs w:val="28"/>
          <w:shd w:val="clear" w:color="auto" w:fill="FFFFFF"/>
          <w:lang w:val="uk-UA"/>
        </w:rPr>
        <w:t xml:space="preserve"> </w:t>
      </w:r>
      <w:r w:rsidRPr="009A61D4">
        <w:rPr>
          <w:rFonts w:ascii="Times New Roman" w:hAnsi="Times New Roman" w:cs="Times New Roman"/>
          <w:sz w:val="28"/>
          <w:szCs w:val="28"/>
          <w:shd w:val="clear" w:color="auto" w:fill="FFFFFF"/>
          <w:lang w:val="uk-UA"/>
        </w:rPr>
        <w:t>Податково-бюджетна політика на середньостроковий період здійснюватиметься на основі положень Бюджетного кодексу України та Податкового кодексу України зі змінами і доповненнями, підвищення ефективності використання бюджетних коштів, відповідальності всіх учасників бюджетного процесу тощо.</w:t>
      </w:r>
    </w:p>
    <w:p w:rsidR="00557C23" w:rsidRDefault="00557C23" w:rsidP="00EC7B22">
      <w:pPr>
        <w:spacing w:after="0"/>
        <w:ind w:firstLine="709"/>
        <w:jc w:val="both"/>
        <w:rPr>
          <w:rFonts w:ascii="Times New Roman" w:hAnsi="Times New Roman" w:cs="Times New Roman"/>
          <w:sz w:val="28"/>
          <w:szCs w:val="28"/>
          <w:lang w:val="uk-UA"/>
        </w:rPr>
      </w:pPr>
      <w:r w:rsidRPr="009A61D4">
        <w:rPr>
          <w:rFonts w:ascii="Times New Roman" w:hAnsi="Times New Roman" w:cs="Times New Roman"/>
          <w:sz w:val="28"/>
          <w:szCs w:val="28"/>
          <w:shd w:val="clear" w:color="auto" w:fill="FFFFFF"/>
        </w:rPr>
        <w:t xml:space="preserve">Прогноз </w:t>
      </w:r>
      <w:proofErr w:type="gramStart"/>
      <w:r w:rsidR="009A61D4" w:rsidRPr="009A61D4">
        <w:rPr>
          <w:rFonts w:ascii="Times New Roman" w:hAnsi="Times New Roman" w:cs="Times New Roman"/>
          <w:sz w:val="28"/>
          <w:szCs w:val="28"/>
          <w:shd w:val="clear" w:color="auto" w:fill="FFFFFF"/>
          <w:lang w:val="uk-UA"/>
        </w:rPr>
        <w:t>районного</w:t>
      </w:r>
      <w:proofErr w:type="gramEnd"/>
      <w:r w:rsidRPr="009A61D4">
        <w:rPr>
          <w:rFonts w:ascii="Times New Roman" w:hAnsi="Times New Roman" w:cs="Times New Roman"/>
          <w:sz w:val="28"/>
          <w:szCs w:val="28"/>
          <w:shd w:val="clear" w:color="auto" w:fill="FFFFFF"/>
        </w:rPr>
        <w:t xml:space="preserve"> бюджету </w:t>
      </w:r>
      <w:proofErr w:type="spellStart"/>
      <w:r w:rsidRPr="009A61D4">
        <w:rPr>
          <w:rFonts w:ascii="Times New Roman" w:hAnsi="Times New Roman" w:cs="Times New Roman"/>
          <w:sz w:val="28"/>
          <w:szCs w:val="28"/>
          <w:shd w:val="clear" w:color="auto" w:fill="FFFFFF"/>
        </w:rPr>
        <w:t>ґрунтується</w:t>
      </w:r>
      <w:proofErr w:type="spellEnd"/>
      <w:r w:rsidRPr="009A61D4">
        <w:rPr>
          <w:rFonts w:ascii="Times New Roman" w:hAnsi="Times New Roman" w:cs="Times New Roman"/>
          <w:sz w:val="28"/>
          <w:szCs w:val="28"/>
          <w:shd w:val="clear" w:color="auto" w:fill="FFFFFF"/>
        </w:rPr>
        <w:t xml:space="preserve"> на </w:t>
      </w:r>
      <w:proofErr w:type="spellStart"/>
      <w:r w:rsidRPr="009A61D4">
        <w:rPr>
          <w:rFonts w:ascii="Times New Roman" w:hAnsi="Times New Roman" w:cs="Times New Roman"/>
          <w:sz w:val="28"/>
          <w:szCs w:val="28"/>
          <w:shd w:val="clear" w:color="auto" w:fill="FFFFFF"/>
        </w:rPr>
        <w:t>прогнозних</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макропоказниках</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економічного</w:t>
      </w:r>
      <w:proofErr w:type="spellEnd"/>
      <w:r w:rsidRPr="009A61D4">
        <w:rPr>
          <w:rFonts w:ascii="Times New Roman" w:hAnsi="Times New Roman" w:cs="Times New Roman"/>
          <w:sz w:val="28"/>
          <w:szCs w:val="28"/>
          <w:shd w:val="clear" w:color="auto" w:fill="FFFFFF"/>
        </w:rPr>
        <w:t xml:space="preserve"> і </w:t>
      </w:r>
      <w:proofErr w:type="spellStart"/>
      <w:proofErr w:type="gramStart"/>
      <w:r w:rsidRPr="009A61D4">
        <w:rPr>
          <w:rFonts w:ascii="Times New Roman" w:hAnsi="Times New Roman" w:cs="Times New Roman"/>
          <w:sz w:val="28"/>
          <w:szCs w:val="28"/>
          <w:shd w:val="clear" w:color="auto" w:fill="FFFFFF"/>
        </w:rPr>
        <w:t>соц</w:t>
      </w:r>
      <w:proofErr w:type="gramEnd"/>
      <w:r w:rsidRPr="009A61D4">
        <w:rPr>
          <w:rFonts w:ascii="Times New Roman" w:hAnsi="Times New Roman" w:cs="Times New Roman"/>
          <w:sz w:val="28"/>
          <w:szCs w:val="28"/>
          <w:shd w:val="clear" w:color="auto" w:fill="FFFFFF"/>
        </w:rPr>
        <w:t>іального</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розвитку</w:t>
      </w:r>
      <w:proofErr w:type="spellEnd"/>
      <w:r w:rsidRPr="009A61D4">
        <w:rPr>
          <w:rFonts w:ascii="Times New Roman" w:hAnsi="Times New Roman" w:cs="Times New Roman"/>
          <w:sz w:val="28"/>
          <w:szCs w:val="28"/>
          <w:shd w:val="clear" w:color="auto" w:fill="FFFFFF"/>
        </w:rPr>
        <w:t xml:space="preserve"> та </w:t>
      </w:r>
      <w:proofErr w:type="spellStart"/>
      <w:r w:rsidRPr="009A61D4">
        <w:rPr>
          <w:rFonts w:ascii="Times New Roman" w:hAnsi="Times New Roman" w:cs="Times New Roman"/>
          <w:sz w:val="28"/>
          <w:szCs w:val="28"/>
          <w:shd w:val="clear" w:color="auto" w:fill="FFFFFF"/>
        </w:rPr>
        <w:t>державних</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соціальних</w:t>
      </w:r>
      <w:proofErr w:type="spellEnd"/>
      <w:r w:rsidRPr="009A61D4">
        <w:rPr>
          <w:rFonts w:ascii="Times New Roman" w:hAnsi="Times New Roman" w:cs="Times New Roman"/>
          <w:sz w:val="28"/>
          <w:szCs w:val="28"/>
          <w:shd w:val="clear" w:color="auto" w:fill="FFFFFF"/>
        </w:rPr>
        <w:t xml:space="preserve"> стандартах, </w:t>
      </w:r>
      <w:proofErr w:type="spellStart"/>
      <w:r w:rsidRPr="009A61D4">
        <w:rPr>
          <w:rFonts w:ascii="Times New Roman" w:hAnsi="Times New Roman" w:cs="Times New Roman"/>
          <w:sz w:val="28"/>
          <w:szCs w:val="28"/>
          <w:shd w:val="clear" w:color="auto" w:fill="FFFFFF"/>
        </w:rPr>
        <w:t>затверджених</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постановою</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Кабінету</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Міністрів</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України</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від</w:t>
      </w:r>
      <w:proofErr w:type="spellEnd"/>
      <w:r w:rsidRPr="009A61D4">
        <w:rPr>
          <w:rFonts w:ascii="Times New Roman" w:hAnsi="Times New Roman" w:cs="Times New Roman"/>
          <w:sz w:val="28"/>
          <w:szCs w:val="28"/>
          <w:shd w:val="clear" w:color="auto" w:fill="FFFFFF"/>
        </w:rPr>
        <w:t xml:space="preserve"> 31 </w:t>
      </w:r>
      <w:proofErr w:type="spellStart"/>
      <w:r w:rsidRPr="009A61D4">
        <w:rPr>
          <w:rFonts w:ascii="Times New Roman" w:hAnsi="Times New Roman" w:cs="Times New Roman"/>
          <w:sz w:val="28"/>
          <w:szCs w:val="28"/>
          <w:shd w:val="clear" w:color="auto" w:fill="FFFFFF"/>
        </w:rPr>
        <w:t>травня</w:t>
      </w:r>
      <w:proofErr w:type="spellEnd"/>
      <w:r w:rsidRPr="009A61D4">
        <w:rPr>
          <w:rFonts w:ascii="Times New Roman" w:hAnsi="Times New Roman" w:cs="Times New Roman"/>
          <w:sz w:val="28"/>
          <w:szCs w:val="28"/>
          <w:shd w:val="clear" w:color="auto" w:fill="FFFFFF"/>
        </w:rPr>
        <w:t xml:space="preserve"> 2021 року    № 548 «Про </w:t>
      </w:r>
      <w:proofErr w:type="spellStart"/>
      <w:r w:rsidRPr="009A61D4">
        <w:rPr>
          <w:rFonts w:ascii="Times New Roman" w:hAnsi="Times New Roman" w:cs="Times New Roman"/>
          <w:sz w:val="28"/>
          <w:szCs w:val="28"/>
          <w:shd w:val="clear" w:color="auto" w:fill="FFFFFF"/>
        </w:rPr>
        <w:t>схвалення</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Бюджетної</w:t>
      </w:r>
      <w:proofErr w:type="spellEnd"/>
      <w:r w:rsidRPr="009A61D4">
        <w:rPr>
          <w:rFonts w:ascii="Times New Roman" w:hAnsi="Times New Roman" w:cs="Times New Roman"/>
          <w:sz w:val="28"/>
          <w:szCs w:val="28"/>
          <w:shd w:val="clear" w:color="auto" w:fill="FFFFFF"/>
        </w:rPr>
        <w:t xml:space="preserve"> </w:t>
      </w:r>
      <w:proofErr w:type="spellStart"/>
      <w:r w:rsidRPr="009A61D4">
        <w:rPr>
          <w:rFonts w:ascii="Times New Roman" w:hAnsi="Times New Roman" w:cs="Times New Roman"/>
          <w:sz w:val="28"/>
          <w:szCs w:val="28"/>
          <w:shd w:val="clear" w:color="auto" w:fill="FFFFFF"/>
        </w:rPr>
        <w:t>декларації</w:t>
      </w:r>
      <w:proofErr w:type="spellEnd"/>
      <w:r w:rsidRPr="009A61D4">
        <w:rPr>
          <w:rFonts w:ascii="Times New Roman" w:hAnsi="Times New Roman" w:cs="Times New Roman"/>
          <w:sz w:val="28"/>
          <w:szCs w:val="28"/>
          <w:shd w:val="clear" w:color="auto" w:fill="FFFFFF"/>
        </w:rPr>
        <w:t xml:space="preserve"> на 2022-2024 роки»</w:t>
      </w:r>
      <w:r w:rsidR="009A61D4" w:rsidRPr="009A61D4">
        <w:rPr>
          <w:rFonts w:ascii="Times New Roman" w:hAnsi="Times New Roman" w:cs="Times New Roman"/>
          <w:sz w:val="28"/>
          <w:szCs w:val="28"/>
          <w:shd w:val="clear" w:color="auto" w:fill="FFFFFF"/>
          <w:lang w:val="uk-UA"/>
        </w:rPr>
        <w:t xml:space="preserve"> та </w:t>
      </w:r>
      <w:r w:rsidRPr="009A61D4">
        <w:rPr>
          <w:rFonts w:ascii="Times New Roman" w:hAnsi="Times New Roman" w:cs="Times New Roman"/>
          <w:sz w:val="28"/>
          <w:szCs w:val="28"/>
          <w:shd w:val="clear" w:color="auto" w:fill="FFFFFF"/>
        </w:rPr>
        <w:t> </w:t>
      </w:r>
      <w:r w:rsidRPr="009A61D4">
        <w:rPr>
          <w:rFonts w:ascii="Times New Roman" w:hAnsi="Times New Roman" w:cs="Times New Roman"/>
          <w:sz w:val="28"/>
          <w:szCs w:val="28"/>
          <w:lang w:val="uk-UA"/>
        </w:rPr>
        <w:t xml:space="preserve">спрямований на реалізацію цілей державної політики у всіх сферах, забезпечення пріоритетних напрямків розвитку </w:t>
      </w:r>
      <w:r w:rsidR="009A61D4" w:rsidRPr="009A61D4">
        <w:rPr>
          <w:rFonts w:ascii="Times New Roman" w:hAnsi="Times New Roman" w:cs="Times New Roman"/>
          <w:sz w:val="28"/>
          <w:szCs w:val="28"/>
          <w:lang w:val="uk-UA"/>
        </w:rPr>
        <w:t>району.</w:t>
      </w:r>
      <w:r w:rsidR="007E3248">
        <w:rPr>
          <w:rFonts w:ascii="Times New Roman" w:hAnsi="Times New Roman" w:cs="Times New Roman"/>
          <w:sz w:val="28"/>
          <w:szCs w:val="28"/>
          <w:lang w:val="uk-UA"/>
        </w:rPr>
        <w:t xml:space="preserve"> Організація роботи щодо складання прогнозу районного бюджету на 2022-2024 роки здійснюється відповідно до Плану заходів, який затверджений розпорядженням голови районної державної адміністрації від 21 квітня 2021 року №83.</w:t>
      </w:r>
    </w:p>
    <w:p w:rsidR="00EC7B22" w:rsidRPr="00EC7B22" w:rsidRDefault="00EC7B22" w:rsidP="00EC7B22">
      <w:pPr>
        <w:spacing w:after="0"/>
        <w:ind w:firstLine="709"/>
        <w:jc w:val="both"/>
        <w:rPr>
          <w:rFonts w:ascii="Times New Roman" w:hAnsi="Times New Roman" w:cs="Times New Roman"/>
          <w:sz w:val="28"/>
          <w:szCs w:val="28"/>
          <w:lang w:val="uk-UA"/>
        </w:rPr>
      </w:pPr>
      <w:r w:rsidRPr="00EC7B22">
        <w:rPr>
          <w:rFonts w:ascii="Times New Roman" w:hAnsi="Times New Roman" w:cs="Times New Roman"/>
          <w:sz w:val="28"/>
          <w:szCs w:val="28"/>
          <w:lang w:val="uk-UA"/>
        </w:rPr>
        <w:t>З метою ефективного та своєчасного проходження бюджетного процесу під час складання прогнозу районного бюджету на 2022-2024 роки головним розпорядникам бюджетних коштів і структурним підрозділам райдержадміністрації було доручено дотримуватися вимог Бюджетного та Податкового кодексів України, з урахуванням прийнятих законодавчих змін; враховувати основні макроекономічні показники економічного та соціального розвитку України, території на середньостроковий період, а  також забезпечити своєчасну підготовку та подання матеріалів.</w:t>
      </w:r>
    </w:p>
    <w:p w:rsidR="00EC7B22" w:rsidRDefault="00EC7B22" w:rsidP="00EC7B22">
      <w:pPr>
        <w:jc w:val="center"/>
        <w:rPr>
          <w:rFonts w:ascii="Times New Roman" w:hAnsi="Times New Roman" w:cs="Times New Roman"/>
          <w:b/>
          <w:sz w:val="28"/>
          <w:szCs w:val="28"/>
          <w:lang w:val="uk-UA"/>
        </w:rPr>
      </w:pPr>
    </w:p>
    <w:p w:rsidR="009A61D4" w:rsidRDefault="009A61D4" w:rsidP="00EC7B22">
      <w:pPr>
        <w:jc w:val="center"/>
        <w:rPr>
          <w:rFonts w:ascii="Times New Roman" w:hAnsi="Times New Roman" w:cs="Times New Roman"/>
          <w:b/>
          <w:sz w:val="28"/>
          <w:szCs w:val="28"/>
          <w:lang w:val="uk-UA"/>
        </w:rPr>
      </w:pPr>
      <w:r w:rsidRPr="009A61D4">
        <w:rPr>
          <w:rFonts w:ascii="Times New Roman" w:hAnsi="Times New Roman" w:cs="Times New Roman"/>
          <w:b/>
          <w:sz w:val="28"/>
          <w:szCs w:val="28"/>
          <w:lang w:val="uk-UA"/>
        </w:rPr>
        <w:lastRenderedPageBreak/>
        <w:t>ІІ. Основні прогнозні показник</w:t>
      </w:r>
      <w:r>
        <w:rPr>
          <w:rFonts w:ascii="Times New Roman" w:hAnsi="Times New Roman" w:cs="Times New Roman"/>
          <w:b/>
          <w:sz w:val="28"/>
          <w:szCs w:val="28"/>
          <w:lang w:val="uk-UA"/>
        </w:rPr>
        <w:t>и</w:t>
      </w:r>
      <w:r w:rsidRPr="009A61D4">
        <w:rPr>
          <w:rFonts w:ascii="Times New Roman" w:hAnsi="Times New Roman" w:cs="Times New Roman"/>
          <w:b/>
          <w:sz w:val="28"/>
          <w:szCs w:val="28"/>
          <w:lang w:val="uk-UA"/>
        </w:rPr>
        <w:t xml:space="preserve"> економічного та соціального розвитку</w:t>
      </w:r>
    </w:p>
    <w:p w:rsidR="007E3248" w:rsidRDefault="00055C63" w:rsidP="00EC7B22">
      <w:pPr>
        <w:jc w:val="both"/>
        <w:rPr>
          <w:rFonts w:ascii="PT Serif" w:hAnsi="PT Serif"/>
          <w:color w:val="282828"/>
          <w:sz w:val="30"/>
          <w:szCs w:val="30"/>
          <w:lang w:val="uk-UA"/>
        </w:rPr>
      </w:pPr>
      <w:r>
        <w:rPr>
          <w:rFonts w:ascii="Times New Roman" w:hAnsi="Times New Roman" w:cs="Times New Roman"/>
          <w:b/>
          <w:sz w:val="28"/>
          <w:szCs w:val="28"/>
          <w:lang w:val="uk-UA"/>
        </w:rPr>
        <w:tab/>
      </w:r>
      <w:r w:rsidRPr="00E25E13">
        <w:rPr>
          <w:rFonts w:ascii="Times New Roman" w:hAnsi="Times New Roman" w:cs="Times New Roman"/>
          <w:sz w:val="28"/>
          <w:szCs w:val="28"/>
          <w:lang w:val="uk-UA"/>
        </w:rPr>
        <w:t xml:space="preserve">Ухвалені в Бюджетній декларації показники </w:t>
      </w:r>
      <w:r w:rsidRPr="00E25E13">
        <w:rPr>
          <w:rFonts w:ascii="PT Serif" w:hAnsi="PT Serif"/>
          <w:color w:val="282828"/>
          <w:sz w:val="30"/>
          <w:szCs w:val="30"/>
          <w:lang w:val="uk-UA"/>
        </w:rPr>
        <w:t>визначають</w:t>
      </w:r>
      <w:r w:rsidRPr="00055C63">
        <w:rPr>
          <w:rFonts w:ascii="PT Serif" w:hAnsi="PT Serif"/>
          <w:color w:val="282828"/>
          <w:sz w:val="30"/>
          <w:szCs w:val="30"/>
          <w:lang w:val="uk-UA"/>
        </w:rPr>
        <w:t xml:space="preserve"> розмір мінімальної заробітної плати, прожитковий мінімум, взаємовідносини</w:t>
      </w:r>
      <w:r>
        <w:rPr>
          <w:rFonts w:ascii="PT Serif" w:hAnsi="PT Serif"/>
          <w:color w:val="282828"/>
          <w:sz w:val="30"/>
          <w:szCs w:val="30"/>
        </w:rPr>
        <w:t> </w:t>
      </w:r>
      <w:r w:rsidRPr="00055C63">
        <w:rPr>
          <w:rFonts w:ascii="PT Serif" w:hAnsi="PT Serif"/>
          <w:color w:val="282828"/>
          <w:sz w:val="30"/>
          <w:szCs w:val="30"/>
          <w:lang w:val="uk-UA"/>
        </w:rPr>
        <w:t>державного бюджету з місцевими бюджетами та містить інші цілі державної політики.</w:t>
      </w:r>
    </w:p>
    <w:p w:rsidR="00DA0FB2" w:rsidRPr="00DA0FB2" w:rsidRDefault="00E30E13" w:rsidP="00EC7B22">
      <w:pPr>
        <w:pStyle w:val="a3"/>
        <w:shd w:val="clear" w:color="auto" w:fill="FFFFFF"/>
        <w:spacing w:before="0" w:beforeAutospacing="0" w:after="150" w:afterAutospacing="0" w:line="276" w:lineRule="auto"/>
        <w:jc w:val="both"/>
        <w:rPr>
          <w:sz w:val="28"/>
          <w:szCs w:val="28"/>
        </w:rPr>
      </w:pPr>
      <w:r w:rsidRPr="00DA0FB2">
        <w:rPr>
          <w:color w:val="282828"/>
          <w:sz w:val="28"/>
          <w:szCs w:val="28"/>
          <w:lang w:val="uk-UA"/>
        </w:rPr>
        <w:tab/>
      </w:r>
      <w:proofErr w:type="spellStart"/>
      <w:r w:rsidR="00DA0FB2" w:rsidRPr="00DA0FB2">
        <w:rPr>
          <w:bCs/>
          <w:sz w:val="28"/>
          <w:szCs w:val="28"/>
        </w:rPr>
        <w:t>Державні</w:t>
      </w:r>
      <w:proofErr w:type="spellEnd"/>
      <w:r w:rsidR="00DA0FB2" w:rsidRPr="00DA0FB2">
        <w:rPr>
          <w:bCs/>
          <w:sz w:val="28"/>
          <w:szCs w:val="28"/>
        </w:rPr>
        <w:t xml:space="preserve"> </w:t>
      </w:r>
      <w:proofErr w:type="spellStart"/>
      <w:proofErr w:type="gramStart"/>
      <w:r w:rsidR="00DA0FB2" w:rsidRPr="00DA0FB2">
        <w:rPr>
          <w:bCs/>
          <w:sz w:val="28"/>
          <w:szCs w:val="28"/>
        </w:rPr>
        <w:t>соц</w:t>
      </w:r>
      <w:proofErr w:type="gramEnd"/>
      <w:r w:rsidR="00DA0FB2" w:rsidRPr="00DA0FB2">
        <w:rPr>
          <w:bCs/>
          <w:sz w:val="28"/>
          <w:szCs w:val="28"/>
        </w:rPr>
        <w:t>іальні</w:t>
      </w:r>
      <w:proofErr w:type="spellEnd"/>
      <w:r w:rsidR="00DA0FB2" w:rsidRPr="00DA0FB2">
        <w:rPr>
          <w:bCs/>
          <w:sz w:val="28"/>
          <w:szCs w:val="28"/>
        </w:rPr>
        <w:t xml:space="preserve"> </w:t>
      </w:r>
      <w:proofErr w:type="spellStart"/>
      <w:r w:rsidR="00DA0FB2" w:rsidRPr="00DA0FB2">
        <w:rPr>
          <w:bCs/>
          <w:sz w:val="28"/>
          <w:szCs w:val="28"/>
        </w:rPr>
        <w:t>стандарти</w:t>
      </w:r>
      <w:proofErr w:type="spellEnd"/>
      <w:r w:rsidR="00DA0FB2" w:rsidRPr="00DA0FB2">
        <w:rPr>
          <w:bCs/>
          <w:sz w:val="28"/>
          <w:szCs w:val="28"/>
        </w:rPr>
        <w:t xml:space="preserve"> </w:t>
      </w:r>
      <w:proofErr w:type="spellStart"/>
      <w:r w:rsidR="00DA0FB2" w:rsidRPr="00DA0FB2">
        <w:rPr>
          <w:bCs/>
          <w:sz w:val="28"/>
          <w:szCs w:val="28"/>
        </w:rPr>
        <w:t>передбачаються</w:t>
      </w:r>
      <w:proofErr w:type="spellEnd"/>
      <w:r w:rsidR="00DA0FB2" w:rsidRPr="00DA0FB2">
        <w:rPr>
          <w:bCs/>
          <w:sz w:val="28"/>
          <w:szCs w:val="28"/>
        </w:rPr>
        <w:t xml:space="preserve"> </w:t>
      </w:r>
      <w:proofErr w:type="spellStart"/>
      <w:r w:rsidR="00DA0FB2" w:rsidRPr="00DA0FB2">
        <w:rPr>
          <w:bCs/>
          <w:sz w:val="28"/>
          <w:szCs w:val="28"/>
        </w:rPr>
        <w:t>наступні</w:t>
      </w:r>
      <w:proofErr w:type="spellEnd"/>
      <w:r w:rsidR="00DA0FB2" w:rsidRPr="00DA0FB2">
        <w:rPr>
          <w:bCs/>
          <w:sz w:val="28"/>
          <w:szCs w:val="28"/>
        </w:rPr>
        <w:t>:</w:t>
      </w:r>
    </w:p>
    <w:p w:rsidR="00DA0FB2" w:rsidRPr="00DA0FB2" w:rsidRDefault="00DA0FB2" w:rsidP="00EC7B22">
      <w:pPr>
        <w:shd w:val="clear" w:color="auto" w:fill="FFFFFF"/>
        <w:spacing w:after="150"/>
        <w:jc w:val="both"/>
        <w:rPr>
          <w:rFonts w:ascii="Times New Roman" w:eastAsia="Times New Roman" w:hAnsi="Times New Roman" w:cs="Times New Roman"/>
          <w:sz w:val="28"/>
          <w:szCs w:val="28"/>
          <w:lang w:eastAsia="ru-RU"/>
        </w:rPr>
      </w:pPr>
      <w:proofErr w:type="spellStart"/>
      <w:r w:rsidRPr="00DA0FB2">
        <w:rPr>
          <w:rFonts w:ascii="Times New Roman" w:eastAsia="Times New Roman" w:hAnsi="Times New Roman" w:cs="Times New Roman"/>
          <w:sz w:val="28"/>
          <w:szCs w:val="28"/>
          <w:lang w:eastAsia="ru-RU"/>
        </w:rPr>
        <w:t>розмі</w:t>
      </w:r>
      <w:proofErr w:type="gramStart"/>
      <w:r w:rsidRPr="00DA0FB2">
        <w:rPr>
          <w:rFonts w:ascii="Times New Roman" w:eastAsia="Times New Roman" w:hAnsi="Times New Roman" w:cs="Times New Roman"/>
          <w:sz w:val="28"/>
          <w:szCs w:val="28"/>
          <w:lang w:eastAsia="ru-RU"/>
        </w:rPr>
        <w:t>р</w:t>
      </w:r>
      <w:proofErr w:type="spellEnd"/>
      <w:proofErr w:type="gramEnd"/>
      <w:r w:rsidRPr="00DA0FB2">
        <w:rPr>
          <w:rFonts w:ascii="Times New Roman" w:eastAsia="Times New Roman" w:hAnsi="Times New Roman" w:cs="Times New Roman"/>
          <w:sz w:val="28"/>
          <w:szCs w:val="28"/>
          <w:lang w:eastAsia="ru-RU"/>
        </w:rPr>
        <w:t xml:space="preserve"> </w:t>
      </w:r>
      <w:proofErr w:type="spellStart"/>
      <w:r w:rsidRPr="00DA0FB2">
        <w:rPr>
          <w:rFonts w:ascii="Times New Roman" w:eastAsia="Times New Roman" w:hAnsi="Times New Roman" w:cs="Times New Roman"/>
          <w:sz w:val="28"/>
          <w:szCs w:val="28"/>
          <w:lang w:eastAsia="ru-RU"/>
        </w:rPr>
        <w:t>мінімальної</w:t>
      </w:r>
      <w:proofErr w:type="spellEnd"/>
      <w:r w:rsidRPr="00DA0FB2">
        <w:rPr>
          <w:rFonts w:ascii="Times New Roman" w:eastAsia="Times New Roman" w:hAnsi="Times New Roman" w:cs="Times New Roman"/>
          <w:sz w:val="28"/>
          <w:szCs w:val="28"/>
          <w:lang w:eastAsia="ru-RU"/>
        </w:rPr>
        <w:t xml:space="preserve"> </w:t>
      </w:r>
      <w:proofErr w:type="spellStart"/>
      <w:r w:rsidRPr="00DA0FB2">
        <w:rPr>
          <w:rFonts w:ascii="Times New Roman" w:eastAsia="Times New Roman" w:hAnsi="Times New Roman" w:cs="Times New Roman"/>
          <w:sz w:val="28"/>
          <w:szCs w:val="28"/>
          <w:lang w:eastAsia="ru-RU"/>
        </w:rPr>
        <w:t>заробітної</w:t>
      </w:r>
      <w:proofErr w:type="spellEnd"/>
      <w:r w:rsidRPr="00DA0FB2">
        <w:rPr>
          <w:rFonts w:ascii="Times New Roman" w:eastAsia="Times New Roman" w:hAnsi="Times New Roman" w:cs="Times New Roman"/>
          <w:sz w:val="28"/>
          <w:szCs w:val="28"/>
          <w:lang w:eastAsia="ru-RU"/>
        </w:rPr>
        <w:t xml:space="preserve"> плати:</w:t>
      </w:r>
    </w:p>
    <w:p w:rsidR="00DA0FB2" w:rsidRPr="00DA0FB2" w:rsidRDefault="00DA0FB2" w:rsidP="00EC7B22">
      <w:pPr>
        <w:shd w:val="clear" w:color="auto" w:fill="FFFFFF"/>
        <w:spacing w:after="150"/>
        <w:ind w:left="600"/>
        <w:jc w:val="both"/>
        <w:rPr>
          <w:rFonts w:ascii="Times New Roman" w:eastAsia="Times New Roman" w:hAnsi="Times New Roman" w:cs="Times New Roman"/>
          <w:sz w:val="28"/>
          <w:szCs w:val="28"/>
          <w:lang w:eastAsia="ru-RU"/>
        </w:rPr>
      </w:pPr>
      <w:r w:rsidRPr="00DA0FB2">
        <w:rPr>
          <w:rFonts w:ascii="Times New Roman" w:eastAsia="Times New Roman" w:hAnsi="Times New Roman" w:cs="Times New Roman"/>
          <w:sz w:val="28"/>
          <w:szCs w:val="28"/>
          <w:lang w:eastAsia="ru-RU"/>
        </w:rPr>
        <w:t xml:space="preserve">з 01 </w:t>
      </w:r>
      <w:proofErr w:type="spellStart"/>
      <w:r w:rsidRPr="00DA0FB2">
        <w:rPr>
          <w:rFonts w:ascii="Times New Roman" w:eastAsia="Times New Roman" w:hAnsi="Times New Roman" w:cs="Times New Roman"/>
          <w:sz w:val="28"/>
          <w:szCs w:val="28"/>
          <w:lang w:eastAsia="ru-RU"/>
        </w:rPr>
        <w:t>січня</w:t>
      </w:r>
      <w:proofErr w:type="spellEnd"/>
      <w:r w:rsidRPr="00DA0FB2">
        <w:rPr>
          <w:rFonts w:ascii="Times New Roman" w:eastAsia="Times New Roman" w:hAnsi="Times New Roman" w:cs="Times New Roman"/>
          <w:sz w:val="28"/>
          <w:szCs w:val="28"/>
          <w:lang w:eastAsia="ru-RU"/>
        </w:rPr>
        <w:t xml:space="preserve"> 2022 року - 6 500 </w:t>
      </w:r>
      <w:proofErr w:type="spellStart"/>
      <w:r w:rsidRPr="00DA0FB2">
        <w:rPr>
          <w:rFonts w:ascii="Times New Roman" w:eastAsia="Times New Roman" w:hAnsi="Times New Roman" w:cs="Times New Roman"/>
          <w:sz w:val="28"/>
          <w:szCs w:val="28"/>
          <w:lang w:eastAsia="ru-RU"/>
        </w:rPr>
        <w:t>грн</w:t>
      </w:r>
      <w:proofErr w:type="spellEnd"/>
      <w:r w:rsidRPr="00DA0FB2">
        <w:rPr>
          <w:rFonts w:ascii="Times New Roman" w:eastAsia="Times New Roman" w:hAnsi="Times New Roman" w:cs="Times New Roman"/>
          <w:sz w:val="28"/>
          <w:szCs w:val="28"/>
          <w:lang w:eastAsia="ru-RU"/>
        </w:rPr>
        <w:t xml:space="preserve">, з 01 </w:t>
      </w:r>
      <w:proofErr w:type="spellStart"/>
      <w:r w:rsidRPr="00DA0FB2">
        <w:rPr>
          <w:rFonts w:ascii="Times New Roman" w:eastAsia="Times New Roman" w:hAnsi="Times New Roman" w:cs="Times New Roman"/>
          <w:sz w:val="28"/>
          <w:szCs w:val="28"/>
          <w:lang w:eastAsia="ru-RU"/>
        </w:rPr>
        <w:t>жовтня</w:t>
      </w:r>
      <w:proofErr w:type="spellEnd"/>
      <w:r w:rsidRPr="00DA0FB2">
        <w:rPr>
          <w:rFonts w:ascii="Times New Roman" w:eastAsia="Times New Roman" w:hAnsi="Times New Roman" w:cs="Times New Roman"/>
          <w:sz w:val="28"/>
          <w:szCs w:val="28"/>
          <w:lang w:eastAsia="ru-RU"/>
        </w:rPr>
        <w:t xml:space="preserve"> 2022 року - 6 700 </w:t>
      </w:r>
      <w:proofErr w:type="spellStart"/>
      <w:r w:rsidRPr="00DA0FB2">
        <w:rPr>
          <w:rFonts w:ascii="Times New Roman" w:eastAsia="Times New Roman" w:hAnsi="Times New Roman" w:cs="Times New Roman"/>
          <w:sz w:val="28"/>
          <w:szCs w:val="28"/>
          <w:lang w:eastAsia="ru-RU"/>
        </w:rPr>
        <w:t>грн</w:t>
      </w:r>
      <w:proofErr w:type="spellEnd"/>
      <w:r w:rsidRPr="00DA0FB2">
        <w:rPr>
          <w:rFonts w:ascii="Times New Roman" w:eastAsia="Times New Roman" w:hAnsi="Times New Roman" w:cs="Times New Roman"/>
          <w:sz w:val="28"/>
          <w:szCs w:val="28"/>
          <w:lang w:eastAsia="ru-RU"/>
        </w:rPr>
        <w:t>;</w:t>
      </w:r>
    </w:p>
    <w:p w:rsidR="00DA0FB2" w:rsidRPr="00DA0FB2" w:rsidRDefault="00DA0FB2" w:rsidP="00EC7B22">
      <w:pPr>
        <w:shd w:val="clear" w:color="auto" w:fill="FFFFFF"/>
        <w:spacing w:after="150"/>
        <w:ind w:left="600"/>
        <w:jc w:val="both"/>
        <w:rPr>
          <w:rFonts w:ascii="Times New Roman" w:eastAsia="Times New Roman" w:hAnsi="Times New Roman" w:cs="Times New Roman"/>
          <w:sz w:val="28"/>
          <w:szCs w:val="28"/>
          <w:lang w:eastAsia="ru-RU"/>
        </w:rPr>
      </w:pPr>
      <w:r w:rsidRPr="00DA0FB2">
        <w:rPr>
          <w:rFonts w:ascii="Times New Roman" w:eastAsia="Times New Roman" w:hAnsi="Times New Roman" w:cs="Times New Roman"/>
          <w:sz w:val="28"/>
          <w:szCs w:val="28"/>
          <w:lang w:eastAsia="ru-RU"/>
        </w:rPr>
        <w:t xml:space="preserve">з 01 </w:t>
      </w:r>
      <w:proofErr w:type="spellStart"/>
      <w:r w:rsidRPr="00DA0FB2">
        <w:rPr>
          <w:rFonts w:ascii="Times New Roman" w:eastAsia="Times New Roman" w:hAnsi="Times New Roman" w:cs="Times New Roman"/>
          <w:sz w:val="28"/>
          <w:szCs w:val="28"/>
          <w:lang w:eastAsia="ru-RU"/>
        </w:rPr>
        <w:t>січня</w:t>
      </w:r>
      <w:proofErr w:type="spellEnd"/>
      <w:r w:rsidRPr="00DA0FB2">
        <w:rPr>
          <w:rFonts w:ascii="Times New Roman" w:eastAsia="Times New Roman" w:hAnsi="Times New Roman" w:cs="Times New Roman"/>
          <w:sz w:val="28"/>
          <w:szCs w:val="28"/>
          <w:lang w:eastAsia="ru-RU"/>
        </w:rPr>
        <w:t xml:space="preserve"> 2023 року - 7 176 </w:t>
      </w:r>
      <w:proofErr w:type="spellStart"/>
      <w:r w:rsidRPr="00DA0FB2">
        <w:rPr>
          <w:rFonts w:ascii="Times New Roman" w:eastAsia="Times New Roman" w:hAnsi="Times New Roman" w:cs="Times New Roman"/>
          <w:sz w:val="28"/>
          <w:szCs w:val="28"/>
          <w:lang w:eastAsia="ru-RU"/>
        </w:rPr>
        <w:t>грн</w:t>
      </w:r>
      <w:proofErr w:type="spellEnd"/>
      <w:r w:rsidRPr="00DA0FB2">
        <w:rPr>
          <w:rFonts w:ascii="Times New Roman" w:eastAsia="Times New Roman" w:hAnsi="Times New Roman" w:cs="Times New Roman"/>
          <w:sz w:val="28"/>
          <w:szCs w:val="28"/>
          <w:lang w:eastAsia="ru-RU"/>
        </w:rPr>
        <w:t>;</w:t>
      </w:r>
    </w:p>
    <w:p w:rsidR="00DA0FB2" w:rsidRPr="00DA0FB2" w:rsidRDefault="00DA0FB2" w:rsidP="00EC7B22">
      <w:pPr>
        <w:shd w:val="clear" w:color="auto" w:fill="FFFFFF"/>
        <w:spacing w:after="150"/>
        <w:ind w:left="600"/>
        <w:jc w:val="both"/>
        <w:rPr>
          <w:rFonts w:ascii="Times New Roman" w:eastAsia="Times New Roman" w:hAnsi="Times New Roman" w:cs="Times New Roman"/>
          <w:sz w:val="28"/>
          <w:szCs w:val="28"/>
          <w:lang w:eastAsia="ru-RU"/>
        </w:rPr>
      </w:pPr>
      <w:r w:rsidRPr="00DA0FB2">
        <w:rPr>
          <w:rFonts w:ascii="Times New Roman" w:eastAsia="Times New Roman" w:hAnsi="Times New Roman" w:cs="Times New Roman"/>
          <w:sz w:val="28"/>
          <w:szCs w:val="28"/>
          <w:lang w:eastAsia="ru-RU"/>
        </w:rPr>
        <w:t xml:space="preserve">з 01 </w:t>
      </w:r>
      <w:proofErr w:type="spellStart"/>
      <w:r w:rsidRPr="00DA0FB2">
        <w:rPr>
          <w:rFonts w:ascii="Times New Roman" w:eastAsia="Times New Roman" w:hAnsi="Times New Roman" w:cs="Times New Roman"/>
          <w:sz w:val="28"/>
          <w:szCs w:val="28"/>
          <w:lang w:eastAsia="ru-RU"/>
        </w:rPr>
        <w:t>січня</w:t>
      </w:r>
      <w:proofErr w:type="spellEnd"/>
      <w:r w:rsidRPr="00DA0FB2">
        <w:rPr>
          <w:rFonts w:ascii="Times New Roman" w:eastAsia="Times New Roman" w:hAnsi="Times New Roman" w:cs="Times New Roman"/>
          <w:sz w:val="28"/>
          <w:szCs w:val="28"/>
          <w:lang w:eastAsia="ru-RU"/>
        </w:rPr>
        <w:t xml:space="preserve"> 2024 року - 7 665 </w:t>
      </w:r>
      <w:proofErr w:type="spellStart"/>
      <w:r w:rsidRPr="00DA0FB2">
        <w:rPr>
          <w:rFonts w:ascii="Times New Roman" w:eastAsia="Times New Roman" w:hAnsi="Times New Roman" w:cs="Times New Roman"/>
          <w:sz w:val="28"/>
          <w:szCs w:val="28"/>
          <w:lang w:eastAsia="ru-RU"/>
        </w:rPr>
        <w:t>грн</w:t>
      </w:r>
      <w:proofErr w:type="spellEnd"/>
      <w:r w:rsidRPr="00DA0FB2">
        <w:rPr>
          <w:rFonts w:ascii="Times New Roman" w:eastAsia="Times New Roman" w:hAnsi="Times New Roman" w:cs="Times New Roman"/>
          <w:sz w:val="28"/>
          <w:szCs w:val="28"/>
          <w:lang w:eastAsia="ru-RU"/>
        </w:rPr>
        <w:t>;</w:t>
      </w:r>
    </w:p>
    <w:p w:rsidR="00DA0FB2" w:rsidRPr="00DA0FB2" w:rsidRDefault="00DA0FB2" w:rsidP="00EC7B22">
      <w:pPr>
        <w:shd w:val="clear" w:color="auto" w:fill="FFFFFF"/>
        <w:spacing w:after="150"/>
        <w:jc w:val="both"/>
        <w:rPr>
          <w:rFonts w:ascii="Times New Roman" w:eastAsia="Times New Roman" w:hAnsi="Times New Roman" w:cs="Times New Roman"/>
          <w:sz w:val="28"/>
          <w:szCs w:val="28"/>
          <w:lang w:eastAsia="ru-RU"/>
        </w:rPr>
      </w:pPr>
      <w:proofErr w:type="spellStart"/>
      <w:r w:rsidRPr="00DA0FB2">
        <w:rPr>
          <w:rFonts w:ascii="Times New Roman" w:eastAsia="Times New Roman" w:hAnsi="Times New Roman" w:cs="Times New Roman"/>
          <w:sz w:val="28"/>
          <w:szCs w:val="28"/>
          <w:lang w:eastAsia="ru-RU"/>
        </w:rPr>
        <w:t>розмі</w:t>
      </w:r>
      <w:proofErr w:type="gramStart"/>
      <w:r w:rsidRPr="00DA0FB2">
        <w:rPr>
          <w:rFonts w:ascii="Times New Roman" w:eastAsia="Times New Roman" w:hAnsi="Times New Roman" w:cs="Times New Roman"/>
          <w:sz w:val="28"/>
          <w:szCs w:val="28"/>
          <w:lang w:eastAsia="ru-RU"/>
        </w:rPr>
        <w:t>р</w:t>
      </w:r>
      <w:proofErr w:type="spellEnd"/>
      <w:proofErr w:type="gramEnd"/>
      <w:r w:rsidRPr="00DA0FB2">
        <w:rPr>
          <w:rFonts w:ascii="Times New Roman" w:eastAsia="Times New Roman" w:hAnsi="Times New Roman" w:cs="Times New Roman"/>
          <w:sz w:val="28"/>
          <w:szCs w:val="28"/>
          <w:lang w:eastAsia="ru-RU"/>
        </w:rPr>
        <w:t xml:space="preserve"> </w:t>
      </w:r>
      <w:proofErr w:type="spellStart"/>
      <w:r w:rsidRPr="00DA0FB2">
        <w:rPr>
          <w:rFonts w:ascii="Times New Roman" w:eastAsia="Times New Roman" w:hAnsi="Times New Roman" w:cs="Times New Roman"/>
          <w:sz w:val="28"/>
          <w:szCs w:val="28"/>
          <w:lang w:eastAsia="ru-RU"/>
        </w:rPr>
        <w:t>посадового</w:t>
      </w:r>
      <w:proofErr w:type="spellEnd"/>
      <w:r w:rsidRPr="00DA0FB2">
        <w:rPr>
          <w:rFonts w:ascii="Times New Roman" w:eastAsia="Times New Roman" w:hAnsi="Times New Roman" w:cs="Times New Roman"/>
          <w:sz w:val="28"/>
          <w:szCs w:val="28"/>
          <w:lang w:eastAsia="ru-RU"/>
        </w:rPr>
        <w:t xml:space="preserve"> окладу </w:t>
      </w:r>
      <w:proofErr w:type="spellStart"/>
      <w:r w:rsidRPr="00DA0FB2">
        <w:rPr>
          <w:rFonts w:ascii="Times New Roman" w:eastAsia="Times New Roman" w:hAnsi="Times New Roman" w:cs="Times New Roman"/>
          <w:sz w:val="28"/>
          <w:szCs w:val="28"/>
          <w:lang w:eastAsia="ru-RU"/>
        </w:rPr>
        <w:t>працівника</w:t>
      </w:r>
      <w:proofErr w:type="spellEnd"/>
      <w:r w:rsidRPr="00DA0FB2">
        <w:rPr>
          <w:rFonts w:ascii="Times New Roman" w:eastAsia="Times New Roman" w:hAnsi="Times New Roman" w:cs="Times New Roman"/>
          <w:sz w:val="28"/>
          <w:szCs w:val="28"/>
          <w:lang w:eastAsia="ru-RU"/>
        </w:rPr>
        <w:t xml:space="preserve"> І тарифного </w:t>
      </w:r>
      <w:proofErr w:type="spellStart"/>
      <w:r w:rsidRPr="00DA0FB2">
        <w:rPr>
          <w:rFonts w:ascii="Times New Roman" w:eastAsia="Times New Roman" w:hAnsi="Times New Roman" w:cs="Times New Roman"/>
          <w:sz w:val="28"/>
          <w:szCs w:val="28"/>
          <w:lang w:eastAsia="ru-RU"/>
        </w:rPr>
        <w:t>розряду</w:t>
      </w:r>
      <w:proofErr w:type="spellEnd"/>
      <w:r w:rsidRPr="00DA0FB2">
        <w:rPr>
          <w:rFonts w:ascii="Times New Roman" w:eastAsia="Times New Roman" w:hAnsi="Times New Roman" w:cs="Times New Roman"/>
          <w:sz w:val="28"/>
          <w:szCs w:val="28"/>
          <w:lang w:eastAsia="ru-RU"/>
        </w:rPr>
        <w:t xml:space="preserve"> </w:t>
      </w:r>
      <w:proofErr w:type="spellStart"/>
      <w:r w:rsidRPr="00DA0FB2">
        <w:rPr>
          <w:rFonts w:ascii="Times New Roman" w:eastAsia="Times New Roman" w:hAnsi="Times New Roman" w:cs="Times New Roman"/>
          <w:sz w:val="28"/>
          <w:szCs w:val="28"/>
          <w:lang w:eastAsia="ru-RU"/>
        </w:rPr>
        <w:t>Єдиної</w:t>
      </w:r>
      <w:proofErr w:type="spellEnd"/>
      <w:r w:rsidRPr="00DA0FB2">
        <w:rPr>
          <w:rFonts w:ascii="Times New Roman" w:eastAsia="Times New Roman" w:hAnsi="Times New Roman" w:cs="Times New Roman"/>
          <w:sz w:val="28"/>
          <w:szCs w:val="28"/>
          <w:lang w:eastAsia="ru-RU"/>
        </w:rPr>
        <w:t xml:space="preserve"> </w:t>
      </w:r>
      <w:proofErr w:type="spellStart"/>
      <w:r w:rsidRPr="00DA0FB2">
        <w:rPr>
          <w:rFonts w:ascii="Times New Roman" w:eastAsia="Times New Roman" w:hAnsi="Times New Roman" w:cs="Times New Roman"/>
          <w:sz w:val="28"/>
          <w:szCs w:val="28"/>
          <w:lang w:eastAsia="ru-RU"/>
        </w:rPr>
        <w:t>тарифної</w:t>
      </w:r>
      <w:proofErr w:type="spellEnd"/>
      <w:r w:rsidRPr="00DA0FB2">
        <w:rPr>
          <w:rFonts w:ascii="Times New Roman" w:eastAsia="Times New Roman" w:hAnsi="Times New Roman" w:cs="Times New Roman"/>
          <w:sz w:val="28"/>
          <w:szCs w:val="28"/>
          <w:lang w:eastAsia="ru-RU"/>
        </w:rPr>
        <w:t xml:space="preserve"> </w:t>
      </w:r>
      <w:proofErr w:type="spellStart"/>
      <w:r w:rsidRPr="00DA0FB2">
        <w:rPr>
          <w:rFonts w:ascii="Times New Roman" w:eastAsia="Times New Roman" w:hAnsi="Times New Roman" w:cs="Times New Roman"/>
          <w:sz w:val="28"/>
          <w:szCs w:val="28"/>
          <w:lang w:eastAsia="ru-RU"/>
        </w:rPr>
        <w:t>сітки</w:t>
      </w:r>
      <w:proofErr w:type="spellEnd"/>
      <w:r w:rsidRPr="00DA0FB2">
        <w:rPr>
          <w:rFonts w:ascii="Times New Roman" w:eastAsia="Times New Roman" w:hAnsi="Times New Roman" w:cs="Times New Roman"/>
          <w:sz w:val="28"/>
          <w:szCs w:val="28"/>
          <w:lang w:eastAsia="ru-RU"/>
        </w:rPr>
        <w:t>:</w:t>
      </w:r>
    </w:p>
    <w:p w:rsidR="00DA0FB2" w:rsidRPr="00DA0FB2" w:rsidRDefault="00DA0FB2" w:rsidP="00EC7B22">
      <w:pPr>
        <w:shd w:val="clear" w:color="auto" w:fill="FFFFFF"/>
        <w:spacing w:after="150"/>
        <w:ind w:left="600"/>
        <w:jc w:val="both"/>
        <w:rPr>
          <w:rFonts w:ascii="Times New Roman" w:eastAsia="Times New Roman" w:hAnsi="Times New Roman" w:cs="Times New Roman"/>
          <w:sz w:val="28"/>
          <w:szCs w:val="28"/>
          <w:lang w:eastAsia="ru-RU"/>
        </w:rPr>
      </w:pPr>
      <w:r w:rsidRPr="00DA0FB2">
        <w:rPr>
          <w:rFonts w:ascii="Times New Roman" w:eastAsia="Times New Roman" w:hAnsi="Times New Roman" w:cs="Times New Roman"/>
          <w:sz w:val="28"/>
          <w:szCs w:val="28"/>
          <w:lang w:eastAsia="ru-RU"/>
        </w:rPr>
        <w:t xml:space="preserve">з 01 </w:t>
      </w:r>
      <w:proofErr w:type="spellStart"/>
      <w:r w:rsidRPr="00DA0FB2">
        <w:rPr>
          <w:rFonts w:ascii="Times New Roman" w:eastAsia="Times New Roman" w:hAnsi="Times New Roman" w:cs="Times New Roman"/>
          <w:sz w:val="28"/>
          <w:szCs w:val="28"/>
          <w:lang w:eastAsia="ru-RU"/>
        </w:rPr>
        <w:t>січня</w:t>
      </w:r>
      <w:proofErr w:type="spellEnd"/>
      <w:r w:rsidRPr="00DA0FB2">
        <w:rPr>
          <w:rFonts w:ascii="Times New Roman" w:eastAsia="Times New Roman" w:hAnsi="Times New Roman" w:cs="Times New Roman"/>
          <w:sz w:val="28"/>
          <w:szCs w:val="28"/>
          <w:lang w:eastAsia="ru-RU"/>
        </w:rPr>
        <w:t xml:space="preserve"> 2022 року - 2 893 </w:t>
      </w:r>
      <w:proofErr w:type="spellStart"/>
      <w:r w:rsidRPr="00DA0FB2">
        <w:rPr>
          <w:rFonts w:ascii="Times New Roman" w:eastAsia="Times New Roman" w:hAnsi="Times New Roman" w:cs="Times New Roman"/>
          <w:sz w:val="28"/>
          <w:szCs w:val="28"/>
          <w:lang w:eastAsia="ru-RU"/>
        </w:rPr>
        <w:t>грн</w:t>
      </w:r>
      <w:proofErr w:type="spellEnd"/>
      <w:r w:rsidRPr="00DA0FB2">
        <w:rPr>
          <w:rFonts w:ascii="Times New Roman" w:eastAsia="Times New Roman" w:hAnsi="Times New Roman" w:cs="Times New Roman"/>
          <w:sz w:val="28"/>
          <w:szCs w:val="28"/>
          <w:lang w:eastAsia="ru-RU"/>
        </w:rPr>
        <w:t xml:space="preserve">, з 01 </w:t>
      </w:r>
      <w:proofErr w:type="spellStart"/>
      <w:r w:rsidRPr="00DA0FB2">
        <w:rPr>
          <w:rFonts w:ascii="Times New Roman" w:eastAsia="Times New Roman" w:hAnsi="Times New Roman" w:cs="Times New Roman"/>
          <w:sz w:val="28"/>
          <w:szCs w:val="28"/>
          <w:lang w:eastAsia="ru-RU"/>
        </w:rPr>
        <w:t>жовтня</w:t>
      </w:r>
      <w:proofErr w:type="spellEnd"/>
      <w:r w:rsidRPr="00DA0FB2">
        <w:rPr>
          <w:rFonts w:ascii="Times New Roman" w:eastAsia="Times New Roman" w:hAnsi="Times New Roman" w:cs="Times New Roman"/>
          <w:sz w:val="28"/>
          <w:szCs w:val="28"/>
          <w:lang w:eastAsia="ru-RU"/>
        </w:rPr>
        <w:t xml:space="preserve"> 2022 року - 2 982 </w:t>
      </w:r>
      <w:proofErr w:type="spellStart"/>
      <w:r w:rsidRPr="00DA0FB2">
        <w:rPr>
          <w:rFonts w:ascii="Times New Roman" w:eastAsia="Times New Roman" w:hAnsi="Times New Roman" w:cs="Times New Roman"/>
          <w:sz w:val="28"/>
          <w:szCs w:val="28"/>
          <w:lang w:eastAsia="ru-RU"/>
        </w:rPr>
        <w:t>грн</w:t>
      </w:r>
      <w:proofErr w:type="spellEnd"/>
      <w:r w:rsidRPr="00DA0FB2">
        <w:rPr>
          <w:rFonts w:ascii="Times New Roman" w:eastAsia="Times New Roman" w:hAnsi="Times New Roman" w:cs="Times New Roman"/>
          <w:sz w:val="28"/>
          <w:szCs w:val="28"/>
          <w:lang w:eastAsia="ru-RU"/>
        </w:rPr>
        <w:t>;</w:t>
      </w:r>
    </w:p>
    <w:p w:rsidR="00DA0FB2" w:rsidRPr="00DA0FB2" w:rsidRDefault="00DA0FB2" w:rsidP="00EC7B22">
      <w:pPr>
        <w:shd w:val="clear" w:color="auto" w:fill="FFFFFF"/>
        <w:spacing w:after="150"/>
        <w:ind w:left="600"/>
        <w:jc w:val="both"/>
        <w:rPr>
          <w:rFonts w:ascii="Times New Roman" w:eastAsia="Times New Roman" w:hAnsi="Times New Roman" w:cs="Times New Roman"/>
          <w:sz w:val="28"/>
          <w:szCs w:val="28"/>
          <w:lang w:eastAsia="ru-RU"/>
        </w:rPr>
      </w:pPr>
      <w:r w:rsidRPr="00DA0FB2">
        <w:rPr>
          <w:rFonts w:ascii="Times New Roman" w:eastAsia="Times New Roman" w:hAnsi="Times New Roman" w:cs="Times New Roman"/>
          <w:sz w:val="28"/>
          <w:szCs w:val="28"/>
          <w:lang w:eastAsia="ru-RU"/>
        </w:rPr>
        <w:t xml:space="preserve">з 01 </w:t>
      </w:r>
      <w:proofErr w:type="spellStart"/>
      <w:r w:rsidRPr="00DA0FB2">
        <w:rPr>
          <w:rFonts w:ascii="Times New Roman" w:eastAsia="Times New Roman" w:hAnsi="Times New Roman" w:cs="Times New Roman"/>
          <w:sz w:val="28"/>
          <w:szCs w:val="28"/>
          <w:lang w:eastAsia="ru-RU"/>
        </w:rPr>
        <w:t>січня</w:t>
      </w:r>
      <w:proofErr w:type="spellEnd"/>
      <w:r w:rsidRPr="00DA0FB2">
        <w:rPr>
          <w:rFonts w:ascii="Times New Roman" w:eastAsia="Times New Roman" w:hAnsi="Times New Roman" w:cs="Times New Roman"/>
          <w:sz w:val="28"/>
          <w:szCs w:val="28"/>
          <w:lang w:eastAsia="ru-RU"/>
        </w:rPr>
        <w:t xml:space="preserve"> 2023 року - 3 193 </w:t>
      </w:r>
      <w:proofErr w:type="spellStart"/>
      <w:r w:rsidRPr="00DA0FB2">
        <w:rPr>
          <w:rFonts w:ascii="Times New Roman" w:eastAsia="Times New Roman" w:hAnsi="Times New Roman" w:cs="Times New Roman"/>
          <w:sz w:val="28"/>
          <w:szCs w:val="28"/>
          <w:lang w:eastAsia="ru-RU"/>
        </w:rPr>
        <w:t>грн</w:t>
      </w:r>
      <w:proofErr w:type="spellEnd"/>
      <w:r w:rsidRPr="00DA0FB2">
        <w:rPr>
          <w:rFonts w:ascii="Times New Roman" w:eastAsia="Times New Roman" w:hAnsi="Times New Roman" w:cs="Times New Roman"/>
          <w:sz w:val="28"/>
          <w:szCs w:val="28"/>
          <w:lang w:eastAsia="ru-RU"/>
        </w:rPr>
        <w:t>;</w:t>
      </w:r>
    </w:p>
    <w:p w:rsidR="00DA0FB2" w:rsidRPr="00DA0FB2" w:rsidRDefault="00DA0FB2" w:rsidP="00EC7B22">
      <w:pPr>
        <w:shd w:val="clear" w:color="auto" w:fill="FFFFFF"/>
        <w:spacing w:after="150"/>
        <w:ind w:left="600"/>
        <w:jc w:val="both"/>
        <w:rPr>
          <w:rFonts w:ascii="Times New Roman" w:eastAsia="Times New Roman" w:hAnsi="Times New Roman" w:cs="Times New Roman"/>
          <w:sz w:val="28"/>
          <w:szCs w:val="28"/>
          <w:lang w:eastAsia="ru-RU"/>
        </w:rPr>
      </w:pPr>
      <w:r w:rsidRPr="00DA0FB2">
        <w:rPr>
          <w:rFonts w:ascii="Times New Roman" w:eastAsia="Times New Roman" w:hAnsi="Times New Roman" w:cs="Times New Roman"/>
          <w:sz w:val="28"/>
          <w:szCs w:val="28"/>
          <w:lang w:eastAsia="ru-RU"/>
        </w:rPr>
        <w:t xml:space="preserve">з 01 </w:t>
      </w:r>
      <w:proofErr w:type="spellStart"/>
      <w:r w:rsidRPr="00DA0FB2">
        <w:rPr>
          <w:rFonts w:ascii="Times New Roman" w:eastAsia="Times New Roman" w:hAnsi="Times New Roman" w:cs="Times New Roman"/>
          <w:sz w:val="28"/>
          <w:szCs w:val="28"/>
          <w:lang w:eastAsia="ru-RU"/>
        </w:rPr>
        <w:t>січня</w:t>
      </w:r>
      <w:proofErr w:type="spellEnd"/>
      <w:r w:rsidRPr="00DA0FB2">
        <w:rPr>
          <w:rFonts w:ascii="Times New Roman" w:eastAsia="Times New Roman" w:hAnsi="Times New Roman" w:cs="Times New Roman"/>
          <w:sz w:val="28"/>
          <w:szCs w:val="28"/>
          <w:lang w:eastAsia="ru-RU"/>
        </w:rPr>
        <w:t xml:space="preserve"> 2024 року - 3 411 грн.</w:t>
      </w:r>
    </w:p>
    <w:tbl>
      <w:tblPr>
        <w:tblW w:w="93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75"/>
        <w:gridCol w:w="773"/>
        <w:gridCol w:w="856"/>
        <w:gridCol w:w="940"/>
        <w:gridCol w:w="780"/>
        <w:gridCol w:w="856"/>
        <w:gridCol w:w="940"/>
        <w:gridCol w:w="773"/>
        <w:gridCol w:w="856"/>
        <w:gridCol w:w="940"/>
      </w:tblGrid>
      <w:tr w:rsidR="00DA0FB2" w:rsidRPr="00DA0FB2" w:rsidTr="00DA0FB2">
        <w:trPr>
          <w:trHeight w:val="368"/>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b/>
                <w:bCs/>
                <w:sz w:val="24"/>
                <w:szCs w:val="24"/>
                <w:lang w:eastAsia="ru-RU"/>
              </w:rPr>
              <w:t xml:space="preserve">2022 </w:t>
            </w:r>
            <w:proofErr w:type="spellStart"/>
            <w:proofErr w:type="gramStart"/>
            <w:r w:rsidRPr="00DA0FB2">
              <w:rPr>
                <w:rFonts w:ascii="Times New Roman" w:eastAsia="Times New Roman" w:hAnsi="Times New Roman" w:cs="Times New Roman"/>
                <w:b/>
                <w:bCs/>
                <w:sz w:val="24"/>
                <w:szCs w:val="24"/>
                <w:lang w:eastAsia="ru-RU"/>
              </w:rPr>
              <w:t>р</w:t>
            </w:r>
            <w:proofErr w:type="gramEnd"/>
            <w:r w:rsidRPr="00DA0FB2">
              <w:rPr>
                <w:rFonts w:ascii="Times New Roman" w:eastAsia="Times New Roman" w:hAnsi="Times New Roman" w:cs="Times New Roman"/>
                <w:b/>
                <w:bCs/>
                <w:sz w:val="24"/>
                <w:szCs w:val="24"/>
                <w:lang w:eastAsia="ru-RU"/>
              </w:rPr>
              <w:t>ік</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b/>
                <w:bCs/>
                <w:sz w:val="24"/>
                <w:szCs w:val="24"/>
                <w:lang w:eastAsia="ru-RU"/>
              </w:rPr>
              <w:t xml:space="preserve">2023 </w:t>
            </w:r>
            <w:proofErr w:type="spellStart"/>
            <w:proofErr w:type="gramStart"/>
            <w:r w:rsidRPr="00DA0FB2">
              <w:rPr>
                <w:rFonts w:ascii="Times New Roman" w:eastAsia="Times New Roman" w:hAnsi="Times New Roman" w:cs="Times New Roman"/>
                <w:b/>
                <w:bCs/>
                <w:sz w:val="24"/>
                <w:szCs w:val="24"/>
                <w:lang w:eastAsia="ru-RU"/>
              </w:rPr>
              <w:t>р</w:t>
            </w:r>
            <w:proofErr w:type="gramEnd"/>
            <w:r w:rsidRPr="00DA0FB2">
              <w:rPr>
                <w:rFonts w:ascii="Times New Roman" w:eastAsia="Times New Roman" w:hAnsi="Times New Roman" w:cs="Times New Roman"/>
                <w:b/>
                <w:bCs/>
                <w:sz w:val="24"/>
                <w:szCs w:val="24"/>
                <w:lang w:eastAsia="ru-RU"/>
              </w:rPr>
              <w:t>ік</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b/>
                <w:bCs/>
                <w:sz w:val="24"/>
                <w:szCs w:val="24"/>
                <w:lang w:eastAsia="ru-RU"/>
              </w:rPr>
              <w:t xml:space="preserve">2024 </w:t>
            </w:r>
            <w:proofErr w:type="spellStart"/>
            <w:proofErr w:type="gramStart"/>
            <w:r w:rsidRPr="00DA0FB2">
              <w:rPr>
                <w:rFonts w:ascii="Times New Roman" w:eastAsia="Times New Roman" w:hAnsi="Times New Roman" w:cs="Times New Roman"/>
                <w:b/>
                <w:bCs/>
                <w:sz w:val="24"/>
                <w:szCs w:val="24"/>
                <w:lang w:eastAsia="ru-RU"/>
              </w:rPr>
              <w:t>р</w:t>
            </w:r>
            <w:proofErr w:type="gramEnd"/>
            <w:r w:rsidRPr="00DA0FB2">
              <w:rPr>
                <w:rFonts w:ascii="Times New Roman" w:eastAsia="Times New Roman" w:hAnsi="Times New Roman" w:cs="Times New Roman"/>
                <w:b/>
                <w:bCs/>
                <w:sz w:val="24"/>
                <w:szCs w:val="24"/>
                <w:lang w:eastAsia="ru-RU"/>
              </w:rPr>
              <w:t>ік</w:t>
            </w:r>
            <w:proofErr w:type="spellEnd"/>
          </w:p>
        </w:tc>
      </w:tr>
      <w:tr w:rsidR="00DA0FB2" w:rsidRPr="00DA0FB2" w:rsidTr="00DA0FB2">
        <w:trPr>
          <w:trHeight w:val="136"/>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A0FB2" w:rsidRPr="00DA0FB2" w:rsidRDefault="00DA0FB2" w:rsidP="00EC7B22">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з </w:t>
            </w:r>
            <w:proofErr w:type="spellStart"/>
            <w:r w:rsidRPr="00DA0FB2">
              <w:rPr>
                <w:rFonts w:ascii="Times New Roman" w:eastAsia="Times New Roman" w:hAnsi="Times New Roman" w:cs="Times New Roman"/>
                <w:sz w:val="24"/>
                <w:szCs w:val="24"/>
                <w:lang w:eastAsia="ru-RU"/>
              </w:rPr>
              <w:t>січня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з </w:t>
            </w:r>
            <w:proofErr w:type="spellStart"/>
            <w:r w:rsidRPr="00DA0FB2">
              <w:rPr>
                <w:rFonts w:ascii="Times New Roman" w:eastAsia="Times New Roman" w:hAnsi="Times New Roman" w:cs="Times New Roman"/>
                <w:sz w:val="24"/>
                <w:szCs w:val="24"/>
                <w:lang w:eastAsia="ru-RU"/>
              </w:rPr>
              <w:t>липня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з </w:t>
            </w:r>
            <w:proofErr w:type="spellStart"/>
            <w:r w:rsidRPr="00DA0FB2">
              <w:rPr>
                <w:rFonts w:ascii="Times New Roman" w:eastAsia="Times New Roman" w:hAnsi="Times New Roman" w:cs="Times New Roman"/>
                <w:sz w:val="24"/>
                <w:szCs w:val="24"/>
                <w:lang w:eastAsia="ru-RU"/>
              </w:rPr>
              <w:t>грудня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з </w:t>
            </w:r>
            <w:proofErr w:type="spellStart"/>
            <w:r w:rsidRPr="00DA0FB2">
              <w:rPr>
                <w:rFonts w:ascii="Times New Roman" w:eastAsia="Times New Roman" w:hAnsi="Times New Roman" w:cs="Times New Roman"/>
                <w:sz w:val="24"/>
                <w:szCs w:val="24"/>
                <w:lang w:eastAsia="ru-RU"/>
              </w:rPr>
              <w:t>січня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з </w:t>
            </w:r>
            <w:proofErr w:type="spellStart"/>
            <w:r w:rsidRPr="00DA0FB2">
              <w:rPr>
                <w:rFonts w:ascii="Times New Roman" w:eastAsia="Times New Roman" w:hAnsi="Times New Roman" w:cs="Times New Roman"/>
                <w:sz w:val="24"/>
                <w:szCs w:val="24"/>
                <w:lang w:eastAsia="ru-RU"/>
              </w:rPr>
              <w:t>липня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з </w:t>
            </w:r>
            <w:proofErr w:type="spellStart"/>
            <w:r w:rsidRPr="00DA0FB2">
              <w:rPr>
                <w:rFonts w:ascii="Times New Roman" w:eastAsia="Times New Roman" w:hAnsi="Times New Roman" w:cs="Times New Roman"/>
                <w:sz w:val="24"/>
                <w:szCs w:val="24"/>
                <w:lang w:eastAsia="ru-RU"/>
              </w:rPr>
              <w:t>грудня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з </w:t>
            </w:r>
            <w:proofErr w:type="spellStart"/>
            <w:r w:rsidRPr="00DA0FB2">
              <w:rPr>
                <w:rFonts w:ascii="Times New Roman" w:eastAsia="Times New Roman" w:hAnsi="Times New Roman" w:cs="Times New Roman"/>
                <w:sz w:val="24"/>
                <w:szCs w:val="24"/>
                <w:lang w:eastAsia="ru-RU"/>
              </w:rPr>
              <w:t>січня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з </w:t>
            </w:r>
            <w:proofErr w:type="spellStart"/>
            <w:r w:rsidRPr="00DA0FB2">
              <w:rPr>
                <w:rFonts w:ascii="Times New Roman" w:eastAsia="Times New Roman" w:hAnsi="Times New Roman" w:cs="Times New Roman"/>
                <w:sz w:val="24"/>
                <w:szCs w:val="24"/>
                <w:lang w:eastAsia="ru-RU"/>
              </w:rPr>
              <w:t>липня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з </w:t>
            </w:r>
            <w:proofErr w:type="spellStart"/>
            <w:r w:rsidRPr="00DA0FB2">
              <w:rPr>
                <w:rFonts w:ascii="Times New Roman" w:eastAsia="Times New Roman" w:hAnsi="Times New Roman" w:cs="Times New Roman"/>
                <w:sz w:val="24"/>
                <w:szCs w:val="24"/>
                <w:lang w:eastAsia="ru-RU"/>
              </w:rPr>
              <w:t>грудня</w:t>
            </w:r>
            <w:proofErr w:type="spellEnd"/>
          </w:p>
        </w:tc>
      </w:tr>
      <w:tr w:rsidR="00DA0FB2" w:rsidRPr="00DA0FB2" w:rsidTr="00DA0FB2">
        <w:trPr>
          <w:trHeight w:val="775"/>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proofErr w:type="spellStart"/>
            <w:r w:rsidRPr="00DA0FB2">
              <w:rPr>
                <w:rFonts w:ascii="Times New Roman" w:eastAsia="Times New Roman" w:hAnsi="Times New Roman" w:cs="Times New Roman"/>
                <w:sz w:val="24"/>
                <w:szCs w:val="24"/>
                <w:lang w:eastAsia="ru-RU"/>
              </w:rPr>
              <w:t>Прожитковий</w:t>
            </w:r>
            <w:proofErr w:type="spellEnd"/>
            <w:r w:rsidRPr="00DA0FB2">
              <w:rPr>
                <w:rFonts w:ascii="Times New Roman" w:eastAsia="Times New Roman" w:hAnsi="Times New Roman" w:cs="Times New Roman"/>
                <w:sz w:val="24"/>
                <w:szCs w:val="24"/>
                <w:lang w:eastAsia="ru-RU"/>
              </w:rPr>
              <w:t xml:space="preserve"> </w:t>
            </w:r>
            <w:proofErr w:type="spellStart"/>
            <w:r w:rsidRPr="00DA0FB2">
              <w:rPr>
                <w:rFonts w:ascii="Times New Roman" w:eastAsia="Times New Roman" w:hAnsi="Times New Roman" w:cs="Times New Roman"/>
                <w:sz w:val="24"/>
                <w:szCs w:val="24"/>
                <w:lang w:eastAsia="ru-RU"/>
              </w:rPr>
              <w:t>мінімум</w:t>
            </w:r>
            <w:proofErr w:type="spellEnd"/>
            <w:r w:rsidRPr="00DA0FB2">
              <w:rPr>
                <w:rFonts w:ascii="Times New Roman" w:eastAsia="Times New Roman" w:hAnsi="Times New Roman" w:cs="Times New Roman"/>
                <w:sz w:val="24"/>
                <w:szCs w:val="24"/>
                <w:lang w:eastAsia="ru-RU"/>
              </w:rPr>
              <w:t xml:space="preserve">, </w:t>
            </w:r>
            <w:proofErr w:type="spellStart"/>
            <w:r w:rsidRPr="00DA0FB2">
              <w:rPr>
                <w:rFonts w:ascii="Times New Roman" w:eastAsia="Times New Roman" w:hAnsi="Times New Roman" w:cs="Times New Roman"/>
                <w:sz w:val="24"/>
                <w:szCs w:val="24"/>
                <w:lang w:eastAsia="ru-RU"/>
              </w:rPr>
              <w:t>грн</w:t>
            </w:r>
            <w:proofErr w:type="spellEnd"/>
            <w:r w:rsidRPr="00DA0FB2">
              <w:rPr>
                <w:rFonts w:ascii="Times New Roman" w:eastAsia="Times New Roman" w:hAnsi="Times New Roman" w:cs="Times New Roman"/>
                <w:sz w:val="24"/>
                <w:szCs w:val="24"/>
                <w:lang w:eastAsia="ru-RU"/>
              </w:rPr>
              <w:t>:</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на 1 особу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2393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2508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2589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2589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2713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2778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2778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2972</w:t>
            </w:r>
          </w:p>
        </w:tc>
      </w:tr>
      <w:tr w:rsidR="00DA0FB2" w:rsidRPr="00DA0FB2" w:rsidTr="00DA0FB2">
        <w:trPr>
          <w:trHeight w:val="519"/>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для </w:t>
            </w:r>
            <w:proofErr w:type="spellStart"/>
            <w:r w:rsidRPr="00DA0FB2">
              <w:rPr>
                <w:rFonts w:ascii="Times New Roman" w:eastAsia="Times New Roman" w:hAnsi="Times New Roman" w:cs="Times New Roman"/>
                <w:sz w:val="24"/>
                <w:szCs w:val="24"/>
                <w:lang w:eastAsia="ru-RU"/>
              </w:rPr>
              <w:t>дітей</w:t>
            </w:r>
            <w:proofErr w:type="spellEnd"/>
            <w:r w:rsidRPr="00DA0FB2">
              <w:rPr>
                <w:rFonts w:ascii="Times New Roman" w:eastAsia="Times New Roman" w:hAnsi="Times New Roman" w:cs="Times New Roman"/>
                <w:sz w:val="24"/>
                <w:szCs w:val="24"/>
                <w:lang w:eastAsia="ru-RU"/>
              </w:rPr>
              <w:t xml:space="preserve"> </w:t>
            </w:r>
            <w:proofErr w:type="spellStart"/>
            <w:r w:rsidRPr="00DA0FB2">
              <w:rPr>
                <w:rFonts w:ascii="Times New Roman" w:eastAsia="Times New Roman" w:hAnsi="Times New Roman" w:cs="Times New Roman"/>
                <w:sz w:val="24"/>
                <w:szCs w:val="24"/>
                <w:lang w:eastAsia="ru-RU"/>
              </w:rPr>
              <w:t>віком</w:t>
            </w:r>
            <w:proofErr w:type="spellEnd"/>
            <w:r w:rsidRPr="00DA0FB2">
              <w:rPr>
                <w:rFonts w:ascii="Times New Roman" w:eastAsia="Times New Roman" w:hAnsi="Times New Roman" w:cs="Times New Roman"/>
                <w:sz w:val="24"/>
                <w:szCs w:val="24"/>
                <w:lang w:eastAsia="ru-RU"/>
              </w:rPr>
              <w:t xml:space="preserve"> до 6 </w:t>
            </w:r>
            <w:proofErr w:type="spellStart"/>
            <w:r w:rsidRPr="00DA0FB2">
              <w:rPr>
                <w:rFonts w:ascii="Times New Roman" w:eastAsia="Times New Roman" w:hAnsi="Times New Roman" w:cs="Times New Roman"/>
                <w:sz w:val="24"/>
                <w:szCs w:val="24"/>
                <w:lang w:eastAsia="ru-RU"/>
              </w:rPr>
              <w:t>рокі</w:t>
            </w:r>
            <w:proofErr w:type="gramStart"/>
            <w:r w:rsidRPr="00DA0FB2">
              <w:rPr>
                <w:rFonts w:ascii="Times New Roman" w:eastAsia="Times New Roman" w:hAnsi="Times New Roman" w:cs="Times New Roman"/>
                <w:sz w:val="24"/>
                <w:szCs w:val="24"/>
                <w:lang w:eastAsia="ru-RU"/>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2381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2438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2438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2555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2609</w:t>
            </w:r>
          </w:p>
        </w:tc>
      </w:tr>
      <w:tr w:rsidR="00DA0FB2" w:rsidRPr="00DA0FB2" w:rsidTr="00DA0FB2">
        <w:trPr>
          <w:trHeight w:val="775"/>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для </w:t>
            </w:r>
            <w:proofErr w:type="spellStart"/>
            <w:r w:rsidRPr="00DA0FB2">
              <w:rPr>
                <w:rFonts w:ascii="Times New Roman" w:eastAsia="Times New Roman" w:hAnsi="Times New Roman" w:cs="Times New Roman"/>
                <w:sz w:val="24"/>
                <w:szCs w:val="24"/>
                <w:lang w:eastAsia="ru-RU"/>
              </w:rPr>
              <w:t>дітей</w:t>
            </w:r>
            <w:proofErr w:type="spellEnd"/>
            <w:r w:rsidRPr="00DA0FB2">
              <w:rPr>
                <w:rFonts w:ascii="Times New Roman" w:eastAsia="Times New Roman" w:hAnsi="Times New Roman" w:cs="Times New Roman"/>
                <w:sz w:val="24"/>
                <w:szCs w:val="24"/>
                <w:lang w:eastAsia="ru-RU"/>
              </w:rPr>
              <w:t xml:space="preserve"> </w:t>
            </w:r>
            <w:proofErr w:type="spellStart"/>
            <w:r w:rsidRPr="00DA0FB2">
              <w:rPr>
                <w:rFonts w:ascii="Times New Roman" w:eastAsia="Times New Roman" w:hAnsi="Times New Roman" w:cs="Times New Roman"/>
                <w:sz w:val="24"/>
                <w:szCs w:val="24"/>
                <w:lang w:eastAsia="ru-RU"/>
              </w:rPr>
              <w:t>віком</w:t>
            </w:r>
            <w:proofErr w:type="spellEnd"/>
            <w:r w:rsidRPr="00DA0FB2">
              <w:rPr>
                <w:rFonts w:ascii="Times New Roman" w:eastAsia="Times New Roman" w:hAnsi="Times New Roman" w:cs="Times New Roman"/>
                <w:sz w:val="24"/>
                <w:szCs w:val="24"/>
                <w:lang w:eastAsia="ru-RU"/>
              </w:rPr>
              <w:t xml:space="preserve"> </w:t>
            </w:r>
            <w:proofErr w:type="spellStart"/>
            <w:r w:rsidRPr="00DA0FB2">
              <w:rPr>
                <w:rFonts w:ascii="Times New Roman" w:eastAsia="Times New Roman" w:hAnsi="Times New Roman" w:cs="Times New Roman"/>
                <w:sz w:val="24"/>
                <w:szCs w:val="24"/>
                <w:lang w:eastAsia="ru-RU"/>
              </w:rPr>
              <w:t>від</w:t>
            </w:r>
            <w:proofErr w:type="spellEnd"/>
            <w:r w:rsidRPr="00DA0FB2">
              <w:rPr>
                <w:rFonts w:ascii="Times New Roman" w:eastAsia="Times New Roman" w:hAnsi="Times New Roman" w:cs="Times New Roman"/>
                <w:sz w:val="24"/>
                <w:szCs w:val="24"/>
                <w:lang w:eastAsia="ru-RU"/>
              </w:rPr>
              <w:t xml:space="preserve"> 6 до 18 </w:t>
            </w:r>
            <w:proofErr w:type="spellStart"/>
            <w:r w:rsidRPr="00DA0FB2">
              <w:rPr>
                <w:rFonts w:ascii="Times New Roman" w:eastAsia="Times New Roman" w:hAnsi="Times New Roman" w:cs="Times New Roman"/>
                <w:sz w:val="24"/>
                <w:szCs w:val="24"/>
                <w:lang w:eastAsia="ru-RU"/>
              </w:rPr>
              <w:t>рокі</w:t>
            </w:r>
            <w:proofErr w:type="gramStart"/>
            <w:r w:rsidRPr="00DA0FB2">
              <w:rPr>
                <w:rFonts w:ascii="Times New Roman" w:eastAsia="Times New Roman" w:hAnsi="Times New Roman" w:cs="Times New Roman"/>
                <w:sz w:val="24"/>
                <w:szCs w:val="24"/>
                <w:lang w:eastAsia="ru-RU"/>
              </w:rPr>
              <w:t>в</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2618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2744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2833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2833 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2969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3186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3253</w:t>
            </w:r>
          </w:p>
        </w:tc>
      </w:tr>
      <w:tr w:rsidR="00DA0FB2" w:rsidRPr="00DA0FB2" w:rsidTr="00DA0FB2">
        <w:trPr>
          <w:trHeight w:val="784"/>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для </w:t>
            </w:r>
            <w:proofErr w:type="spellStart"/>
            <w:r w:rsidRPr="00DA0FB2">
              <w:rPr>
                <w:rFonts w:ascii="Times New Roman" w:eastAsia="Times New Roman" w:hAnsi="Times New Roman" w:cs="Times New Roman"/>
                <w:sz w:val="24"/>
                <w:szCs w:val="24"/>
                <w:lang w:eastAsia="ru-RU"/>
              </w:rPr>
              <w:t>працездатних</w:t>
            </w:r>
            <w:proofErr w:type="spellEnd"/>
            <w:r w:rsidRPr="00DA0FB2">
              <w:rPr>
                <w:rFonts w:ascii="Times New Roman" w:eastAsia="Times New Roman" w:hAnsi="Times New Roman" w:cs="Times New Roman"/>
                <w:sz w:val="24"/>
                <w:szCs w:val="24"/>
                <w:lang w:eastAsia="ru-RU"/>
              </w:rPr>
              <w:t xml:space="preserve"> </w:t>
            </w:r>
            <w:proofErr w:type="spellStart"/>
            <w:proofErr w:type="gramStart"/>
            <w:r w:rsidRPr="00DA0FB2">
              <w:rPr>
                <w:rFonts w:ascii="Times New Roman" w:eastAsia="Times New Roman" w:hAnsi="Times New Roman" w:cs="Times New Roman"/>
                <w:sz w:val="24"/>
                <w:szCs w:val="24"/>
                <w:lang w:eastAsia="ru-RU"/>
              </w:rPr>
              <w:t>осіб</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2481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2684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2684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2813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2880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2880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3018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3082</w:t>
            </w:r>
          </w:p>
        </w:tc>
      </w:tr>
      <w:tr w:rsidR="00DA0FB2" w:rsidRPr="00DA0FB2" w:rsidTr="00DA0FB2">
        <w:trPr>
          <w:trHeight w:val="784"/>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xml:space="preserve">для </w:t>
            </w:r>
            <w:proofErr w:type="spellStart"/>
            <w:proofErr w:type="gramStart"/>
            <w:r w:rsidRPr="00DA0FB2">
              <w:rPr>
                <w:rFonts w:ascii="Times New Roman" w:eastAsia="Times New Roman" w:hAnsi="Times New Roman" w:cs="Times New Roman"/>
                <w:sz w:val="24"/>
                <w:szCs w:val="24"/>
                <w:lang w:eastAsia="ru-RU"/>
              </w:rPr>
              <w:t>осіб</w:t>
            </w:r>
            <w:proofErr w:type="spellEnd"/>
            <w:proofErr w:type="gramEnd"/>
            <w:r w:rsidRPr="00DA0FB2">
              <w:rPr>
                <w:rFonts w:ascii="Times New Roman" w:eastAsia="Times New Roman" w:hAnsi="Times New Roman" w:cs="Times New Roman"/>
                <w:sz w:val="24"/>
                <w:szCs w:val="24"/>
                <w:lang w:eastAsia="ru-RU"/>
              </w:rPr>
              <w:t xml:space="preserve">, </w:t>
            </w:r>
            <w:proofErr w:type="spellStart"/>
            <w:r w:rsidRPr="00DA0FB2">
              <w:rPr>
                <w:rFonts w:ascii="Times New Roman" w:eastAsia="Times New Roman" w:hAnsi="Times New Roman" w:cs="Times New Roman"/>
                <w:sz w:val="24"/>
                <w:szCs w:val="24"/>
                <w:lang w:eastAsia="ru-RU"/>
              </w:rPr>
              <w:t>які</w:t>
            </w:r>
            <w:proofErr w:type="spellEnd"/>
            <w:r w:rsidRPr="00DA0FB2">
              <w:rPr>
                <w:rFonts w:ascii="Times New Roman" w:eastAsia="Times New Roman" w:hAnsi="Times New Roman" w:cs="Times New Roman"/>
                <w:sz w:val="24"/>
                <w:szCs w:val="24"/>
                <w:lang w:eastAsia="ru-RU"/>
              </w:rPr>
              <w:t xml:space="preserve"> </w:t>
            </w:r>
            <w:proofErr w:type="spellStart"/>
            <w:r w:rsidRPr="00DA0FB2">
              <w:rPr>
                <w:rFonts w:ascii="Times New Roman" w:eastAsia="Times New Roman" w:hAnsi="Times New Roman" w:cs="Times New Roman"/>
                <w:sz w:val="24"/>
                <w:szCs w:val="24"/>
                <w:lang w:eastAsia="ru-RU"/>
              </w:rPr>
              <w:t>втратили</w:t>
            </w:r>
            <w:proofErr w:type="spellEnd"/>
            <w:r w:rsidRPr="00DA0FB2">
              <w:rPr>
                <w:rFonts w:ascii="Times New Roman" w:eastAsia="Times New Roman" w:hAnsi="Times New Roman" w:cs="Times New Roman"/>
                <w:sz w:val="24"/>
                <w:szCs w:val="24"/>
                <w:lang w:eastAsia="ru-RU"/>
              </w:rPr>
              <w:t xml:space="preserve"> </w:t>
            </w:r>
            <w:proofErr w:type="spellStart"/>
            <w:r w:rsidRPr="00DA0FB2">
              <w:rPr>
                <w:rFonts w:ascii="Times New Roman" w:eastAsia="Times New Roman" w:hAnsi="Times New Roman" w:cs="Times New Roman"/>
                <w:sz w:val="24"/>
                <w:szCs w:val="24"/>
                <w:lang w:eastAsia="ru-RU"/>
              </w:rPr>
              <w:t>працездатність</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1934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2027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2246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2246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 </w:t>
            </w:r>
          </w:p>
          <w:p w:rsidR="00DA0FB2" w:rsidRPr="00DA0FB2" w:rsidRDefault="00DA0FB2" w:rsidP="00EC7B22">
            <w:pPr>
              <w:spacing w:after="0"/>
              <w:jc w:val="center"/>
              <w:rPr>
                <w:rFonts w:ascii="Times New Roman" w:eastAsia="Times New Roman" w:hAnsi="Times New Roman" w:cs="Times New Roman"/>
                <w:sz w:val="24"/>
                <w:szCs w:val="24"/>
                <w:lang w:eastAsia="ru-RU"/>
              </w:rPr>
            </w:pPr>
            <w:r w:rsidRPr="00DA0FB2">
              <w:rPr>
                <w:rFonts w:ascii="Times New Roman" w:eastAsia="Times New Roman" w:hAnsi="Times New Roman" w:cs="Times New Roman"/>
                <w:sz w:val="24"/>
                <w:szCs w:val="24"/>
                <w:lang w:eastAsia="ru-RU"/>
              </w:rPr>
              <w:t>2403</w:t>
            </w:r>
          </w:p>
        </w:tc>
      </w:tr>
    </w:tbl>
    <w:p w:rsidR="00DA0FB2" w:rsidRPr="00DA0FB2" w:rsidRDefault="00DA0FB2" w:rsidP="00EC7B22">
      <w:pPr>
        <w:shd w:val="clear" w:color="auto" w:fill="FFFFFF"/>
        <w:spacing w:after="0"/>
        <w:jc w:val="both"/>
        <w:rPr>
          <w:rFonts w:ascii="Times New Roman" w:eastAsia="Times New Roman" w:hAnsi="Times New Roman" w:cs="Times New Roman"/>
          <w:sz w:val="28"/>
          <w:szCs w:val="28"/>
          <w:lang w:eastAsia="ru-RU"/>
        </w:rPr>
      </w:pPr>
      <w:r w:rsidRPr="00DA0FB2">
        <w:rPr>
          <w:rFonts w:ascii="Times New Roman" w:eastAsia="Times New Roman" w:hAnsi="Times New Roman" w:cs="Times New Roman"/>
          <w:color w:val="333333"/>
          <w:sz w:val="28"/>
          <w:szCs w:val="28"/>
          <w:lang w:eastAsia="ru-RU"/>
        </w:rPr>
        <w:lastRenderedPageBreak/>
        <w:t> </w:t>
      </w:r>
      <w:r w:rsidR="00EC7B22">
        <w:rPr>
          <w:rFonts w:ascii="Times New Roman" w:eastAsia="Times New Roman" w:hAnsi="Times New Roman" w:cs="Times New Roman"/>
          <w:color w:val="333333"/>
          <w:sz w:val="28"/>
          <w:szCs w:val="28"/>
          <w:lang w:eastAsia="ru-RU"/>
        </w:rPr>
        <w:tab/>
      </w:r>
      <w:r w:rsidRPr="00DA0FB2">
        <w:rPr>
          <w:rFonts w:ascii="Times New Roman" w:eastAsia="Times New Roman" w:hAnsi="Times New Roman" w:cs="Times New Roman"/>
          <w:sz w:val="28"/>
          <w:szCs w:val="28"/>
          <w:lang w:val="uk-UA" w:eastAsia="ru-RU"/>
        </w:rPr>
        <w:t>Політика району, як</w:t>
      </w:r>
      <w:r w:rsidR="00C10586">
        <w:rPr>
          <w:rFonts w:ascii="Times New Roman" w:eastAsia="Times New Roman" w:hAnsi="Times New Roman" w:cs="Times New Roman"/>
          <w:sz w:val="28"/>
          <w:szCs w:val="28"/>
          <w:lang w:val="uk-UA" w:eastAsia="ru-RU"/>
        </w:rPr>
        <w:t xml:space="preserve"> і</w:t>
      </w:r>
      <w:r w:rsidRPr="00DA0FB2">
        <w:rPr>
          <w:rFonts w:ascii="Times New Roman" w:eastAsia="Times New Roman" w:hAnsi="Times New Roman" w:cs="Times New Roman"/>
          <w:sz w:val="28"/>
          <w:szCs w:val="28"/>
          <w:lang w:val="uk-UA" w:eastAsia="ru-RU"/>
        </w:rPr>
        <w:t xml:space="preserve"> державна,</w:t>
      </w:r>
      <w:r w:rsidRPr="00DA0FB2">
        <w:rPr>
          <w:rFonts w:ascii="Times New Roman" w:eastAsia="Times New Roman" w:hAnsi="Times New Roman" w:cs="Times New Roman"/>
          <w:sz w:val="28"/>
          <w:szCs w:val="28"/>
          <w:lang w:eastAsia="ru-RU"/>
        </w:rPr>
        <w:t xml:space="preserve"> у 2022 – 2024 роках буде </w:t>
      </w:r>
      <w:proofErr w:type="spellStart"/>
      <w:r w:rsidRPr="00DA0FB2">
        <w:rPr>
          <w:rFonts w:ascii="Times New Roman" w:eastAsia="Times New Roman" w:hAnsi="Times New Roman" w:cs="Times New Roman"/>
          <w:sz w:val="28"/>
          <w:szCs w:val="28"/>
          <w:lang w:eastAsia="ru-RU"/>
        </w:rPr>
        <w:t>спрямован</w:t>
      </w:r>
      <w:proofErr w:type="spellEnd"/>
      <w:r w:rsidRPr="00DA0FB2">
        <w:rPr>
          <w:rFonts w:ascii="Times New Roman" w:eastAsia="Times New Roman" w:hAnsi="Times New Roman" w:cs="Times New Roman"/>
          <w:sz w:val="28"/>
          <w:szCs w:val="28"/>
          <w:lang w:val="uk-UA" w:eastAsia="ru-RU"/>
        </w:rPr>
        <w:t>а</w:t>
      </w:r>
      <w:r w:rsidRPr="00DA0FB2">
        <w:rPr>
          <w:rFonts w:ascii="Times New Roman" w:eastAsia="Times New Roman" w:hAnsi="Times New Roman" w:cs="Times New Roman"/>
          <w:sz w:val="28"/>
          <w:szCs w:val="28"/>
          <w:lang w:eastAsia="ru-RU"/>
        </w:rPr>
        <w:t xml:space="preserve"> на:</w:t>
      </w:r>
    </w:p>
    <w:p w:rsidR="00DA0FB2" w:rsidRPr="00DA0FB2" w:rsidRDefault="00EC7B22" w:rsidP="00EC7B2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подальший</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розвиток</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середньострокового</w:t>
      </w:r>
      <w:proofErr w:type="spellEnd"/>
      <w:r w:rsidR="00DA0FB2" w:rsidRPr="00DA0FB2">
        <w:rPr>
          <w:rFonts w:ascii="Times New Roman" w:eastAsia="Times New Roman" w:hAnsi="Times New Roman" w:cs="Times New Roman"/>
          <w:sz w:val="28"/>
          <w:szCs w:val="28"/>
          <w:lang w:eastAsia="ru-RU"/>
        </w:rPr>
        <w:t xml:space="preserve"> бюджетного </w:t>
      </w:r>
      <w:proofErr w:type="spellStart"/>
      <w:r w:rsidR="00DA0FB2" w:rsidRPr="00DA0FB2">
        <w:rPr>
          <w:rFonts w:ascii="Times New Roman" w:eastAsia="Times New Roman" w:hAnsi="Times New Roman" w:cs="Times New Roman"/>
          <w:sz w:val="28"/>
          <w:szCs w:val="28"/>
          <w:lang w:eastAsia="ru-RU"/>
        </w:rPr>
        <w:t>планування</w:t>
      </w:r>
      <w:proofErr w:type="spellEnd"/>
      <w:r w:rsidR="00DA0FB2" w:rsidRPr="00DA0FB2">
        <w:rPr>
          <w:rFonts w:ascii="Times New Roman" w:eastAsia="Times New Roman" w:hAnsi="Times New Roman" w:cs="Times New Roman"/>
          <w:sz w:val="28"/>
          <w:szCs w:val="28"/>
          <w:lang w:eastAsia="ru-RU"/>
        </w:rPr>
        <w:t xml:space="preserve"> на </w:t>
      </w:r>
      <w:proofErr w:type="spellStart"/>
      <w:r w:rsidR="00DA0FB2" w:rsidRPr="00DA0FB2">
        <w:rPr>
          <w:rFonts w:ascii="Times New Roman" w:eastAsia="Times New Roman" w:hAnsi="Times New Roman" w:cs="Times New Roman"/>
          <w:sz w:val="28"/>
          <w:szCs w:val="28"/>
          <w:lang w:eastAsia="ru-RU"/>
        </w:rPr>
        <w:t>місцевому</w:t>
      </w:r>
      <w:proofErr w:type="spellEnd"/>
      <w:r w:rsidR="00DA0FB2" w:rsidRPr="00DA0FB2">
        <w:rPr>
          <w:rFonts w:ascii="Times New Roman" w:eastAsia="Times New Roman" w:hAnsi="Times New Roman" w:cs="Times New Roman"/>
          <w:sz w:val="28"/>
          <w:szCs w:val="28"/>
          <w:lang w:eastAsia="ru-RU"/>
        </w:rPr>
        <w:t xml:space="preserve"> </w:t>
      </w:r>
      <w:proofErr w:type="spellStart"/>
      <w:proofErr w:type="gramStart"/>
      <w:r w:rsidR="00DA0FB2" w:rsidRPr="00DA0FB2">
        <w:rPr>
          <w:rFonts w:ascii="Times New Roman" w:eastAsia="Times New Roman" w:hAnsi="Times New Roman" w:cs="Times New Roman"/>
          <w:sz w:val="28"/>
          <w:szCs w:val="28"/>
          <w:lang w:eastAsia="ru-RU"/>
        </w:rPr>
        <w:t>р</w:t>
      </w:r>
      <w:proofErr w:type="gramEnd"/>
      <w:r w:rsidR="00DA0FB2" w:rsidRPr="00DA0FB2">
        <w:rPr>
          <w:rFonts w:ascii="Times New Roman" w:eastAsia="Times New Roman" w:hAnsi="Times New Roman" w:cs="Times New Roman"/>
          <w:sz w:val="28"/>
          <w:szCs w:val="28"/>
          <w:lang w:eastAsia="ru-RU"/>
        </w:rPr>
        <w:t>івні</w:t>
      </w:r>
      <w:proofErr w:type="spellEnd"/>
      <w:r w:rsidR="00DA0FB2" w:rsidRPr="00DA0FB2">
        <w:rPr>
          <w:rFonts w:ascii="Times New Roman" w:eastAsia="Times New Roman" w:hAnsi="Times New Roman" w:cs="Times New Roman"/>
          <w:sz w:val="28"/>
          <w:szCs w:val="28"/>
          <w:lang w:eastAsia="ru-RU"/>
        </w:rPr>
        <w:t>;</w:t>
      </w:r>
    </w:p>
    <w:p w:rsidR="00DA0FB2" w:rsidRPr="00DA0FB2" w:rsidRDefault="00EC7B22" w:rsidP="00EC7B2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удосконалення</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міжбюджетного</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регулювання</w:t>
      </w:r>
      <w:proofErr w:type="spellEnd"/>
      <w:r w:rsidR="00DA0FB2" w:rsidRPr="00DA0FB2">
        <w:rPr>
          <w:rFonts w:ascii="Times New Roman" w:eastAsia="Times New Roman" w:hAnsi="Times New Roman" w:cs="Times New Roman"/>
          <w:sz w:val="28"/>
          <w:szCs w:val="28"/>
          <w:lang w:eastAsia="ru-RU"/>
        </w:rPr>
        <w:t>;</w:t>
      </w:r>
    </w:p>
    <w:p w:rsidR="00DA0FB2" w:rsidRPr="00DA0FB2" w:rsidRDefault="00EC7B22" w:rsidP="00EC7B2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збереження</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дворівневої</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системи</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міжбюджетних</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відносин</w:t>
      </w:r>
      <w:proofErr w:type="spellEnd"/>
      <w:r w:rsidR="00DA0FB2" w:rsidRPr="00DA0FB2">
        <w:rPr>
          <w:rFonts w:ascii="Times New Roman" w:eastAsia="Times New Roman" w:hAnsi="Times New Roman" w:cs="Times New Roman"/>
          <w:sz w:val="28"/>
          <w:szCs w:val="28"/>
          <w:lang w:eastAsia="ru-RU"/>
        </w:rPr>
        <w:t>;</w:t>
      </w:r>
    </w:p>
    <w:p w:rsidR="00DA0FB2" w:rsidRPr="00DA0FB2" w:rsidRDefault="00EC7B22" w:rsidP="00EC7B2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зміцнення</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фінансової</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спроможності</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місцевих</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бюджеті</w:t>
      </w:r>
      <w:proofErr w:type="gramStart"/>
      <w:r w:rsidR="00DA0FB2" w:rsidRPr="00DA0FB2">
        <w:rPr>
          <w:rFonts w:ascii="Times New Roman" w:eastAsia="Times New Roman" w:hAnsi="Times New Roman" w:cs="Times New Roman"/>
          <w:sz w:val="28"/>
          <w:szCs w:val="28"/>
          <w:lang w:eastAsia="ru-RU"/>
        </w:rPr>
        <w:t>в</w:t>
      </w:r>
      <w:proofErr w:type="spellEnd"/>
      <w:proofErr w:type="gramEnd"/>
      <w:r w:rsidR="00DA0FB2" w:rsidRPr="00DA0FB2">
        <w:rPr>
          <w:rFonts w:ascii="Times New Roman" w:eastAsia="Times New Roman" w:hAnsi="Times New Roman" w:cs="Times New Roman"/>
          <w:sz w:val="28"/>
          <w:szCs w:val="28"/>
          <w:lang w:eastAsia="ru-RU"/>
        </w:rPr>
        <w:t>;</w:t>
      </w:r>
    </w:p>
    <w:p w:rsidR="00DA0FB2" w:rsidRPr="006630A2" w:rsidRDefault="00EC7B22" w:rsidP="00EC7B2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proofErr w:type="gramStart"/>
      <w:r w:rsidR="00DA0FB2" w:rsidRPr="00DA0FB2">
        <w:rPr>
          <w:rFonts w:ascii="Times New Roman" w:eastAsia="Times New Roman" w:hAnsi="Times New Roman" w:cs="Times New Roman"/>
          <w:sz w:val="28"/>
          <w:szCs w:val="28"/>
          <w:lang w:eastAsia="ru-RU"/>
        </w:rPr>
        <w:t>п</w:t>
      </w:r>
      <w:proofErr w:type="gramEnd"/>
      <w:r w:rsidR="00DA0FB2" w:rsidRPr="00DA0FB2">
        <w:rPr>
          <w:rFonts w:ascii="Times New Roman" w:eastAsia="Times New Roman" w:hAnsi="Times New Roman" w:cs="Times New Roman"/>
          <w:sz w:val="28"/>
          <w:szCs w:val="28"/>
          <w:lang w:eastAsia="ru-RU"/>
        </w:rPr>
        <w:t>ідвищення</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прозорості</w:t>
      </w:r>
      <w:proofErr w:type="spellEnd"/>
      <w:r w:rsidR="00DA0FB2" w:rsidRPr="00DA0FB2">
        <w:rPr>
          <w:rFonts w:ascii="Times New Roman" w:eastAsia="Times New Roman" w:hAnsi="Times New Roman" w:cs="Times New Roman"/>
          <w:sz w:val="28"/>
          <w:szCs w:val="28"/>
          <w:lang w:eastAsia="ru-RU"/>
        </w:rPr>
        <w:t xml:space="preserve"> та </w:t>
      </w:r>
      <w:proofErr w:type="spellStart"/>
      <w:r w:rsidR="00DA0FB2" w:rsidRPr="00DA0FB2">
        <w:rPr>
          <w:rFonts w:ascii="Times New Roman" w:eastAsia="Times New Roman" w:hAnsi="Times New Roman" w:cs="Times New Roman"/>
          <w:sz w:val="28"/>
          <w:szCs w:val="28"/>
          <w:lang w:eastAsia="ru-RU"/>
        </w:rPr>
        <w:t>результативності</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використання</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бюджетних</w:t>
      </w:r>
      <w:proofErr w:type="spellEnd"/>
      <w:r w:rsidR="00DA0FB2" w:rsidRPr="00DA0FB2">
        <w:rPr>
          <w:rFonts w:ascii="Times New Roman" w:eastAsia="Times New Roman" w:hAnsi="Times New Roman" w:cs="Times New Roman"/>
          <w:sz w:val="28"/>
          <w:szCs w:val="28"/>
          <w:lang w:eastAsia="ru-RU"/>
        </w:rPr>
        <w:t xml:space="preserve"> </w:t>
      </w:r>
      <w:proofErr w:type="spellStart"/>
      <w:r w:rsidR="00DA0FB2" w:rsidRPr="00DA0FB2">
        <w:rPr>
          <w:rFonts w:ascii="Times New Roman" w:eastAsia="Times New Roman" w:hAnsi="Times New Roman" w:cs="Times New Roman"/>
          <w:sz w:val="28"/>
          <w:szCs w:val="28"/>
          <w:lang w:eastAsia="ru-RU"/>
        </w:rPr>
        <w:t>ресурсів</w:t>
      </w:r>
      <w:proofErr w:type="spellEnd"/>
      <w:r w:rsidR="00DA0FB2" w:rsidRPr="00DA0FB2">
        <w:rPr>
          <w:rFonts w:ascii="Times New Roman" w:eastAsia="Times New Roman" w:hAnsi="Times New Roman" w:cs="Times New Roman"/>
          <w:sz w:val="28"/>
          <w:szCs w:val="28"/>
          <w:lang w:eastAsia="ru-RU"/>
        </w:rPr>
        <w:t>.</w:t>
      </w:r>
    </w:p>
    <w:p w:rsidR="006630A2" w:rsidRPr="006630A2" w:rsidRDefault="006630A2" w:rsidP="00EC7B22">
      <w:pPr>
        <w:spacing w:after="0"/>
        <w:ind w:firstLine="720"/>
        <w:jc w:val="both"/>
        <w:rPr>
          <w:rFonts w:ascii="Times New Roman" w:hAnsi="Times New Roman" w:cs="Times New Roman"/>
          <w:sz w:val="28"/>
          <w:szCs w:val="28"/>
          <w:lang w:val="uk-UA"/>
        </w:rPr>
      </w:pPr>
      <w:r w:rsidRPr="006630A2">
        <w:rPr>
          <w:rFonts w:ascii="Times New Roman" w:hAnsi="Times New Roman" w:cs="Times New Roman"/>
          <w:sz w:val="28"/>
          <w:szCs w:val="28"/>
          <w:lang w:val="uk-UA"/>
        </w:rPr>
        <w:t>Прогноз районного бюджету включає в себе індикативні прогнозні показники економічного і соціального розвитку Покровського району за основними видами доходів, фінансування, видатків, повноважень, які закріплені бюджетно-податковим законодавством.</w:t>
      </w:r>
    </w:p>
    <w:p w:rsidR="006630A2" w:rsidRPr="006630A2" w:rsidRDefault="006630A2" w:rsidP="00EC7B22">
      <w:pPr>
        <w:spacing w:after="0"/>
        <w:ind w:firstLine="540"/>
        <w:jc w:val="both"/>
        <w:rPr>
          <w:rFonts w:ascii="Times New Roman" w:hAnsi="Times New Roman" w:cs="Times New Roman"/>
          <w:sz w:val="28"/>
          <w:szCs w:val="28"/>
          <w:lang w:val="uk-UA"/>
        </w:rPr>
      </w:pPr>
      <w:r w:rsidRPr="006630A2">
        <w:rPr>
          <w:rFonts w:ascii="Times New Roman" w:hAnsi="Times New Roman" w:cs="Times New Roman"/>
          <w:sz w:val="28"/>
          <w:szCs w:val="28"/>
          <w:lang w:val="uk-UA"/>
        </w:rPr>
        <w:t xml:space="preserve">  На середньострокову перспективу основними завданнями районного бюджету є:</w:t>
      </w:r>
    </w:p>
    <w:p w:rsidR="006630A2" w:rsidRPr="006630A2" w:rsidRDefault="006630A2" w:rsidP="00EC7B22">
      <w:pPr>
        <w:numPr>
          <w:ilvl w:val="0"/>
          <w:numId w:val="2"/>
        </w:numPr>
        <w:tabs>
          <w:tab w:val="clear" w:pos="1305"/>
          <w:tab w:val="num" w:pos="0"/>
        </w:tabs>
        <w:spacing w:after="0"/>
        <w:ind w:left="0" w:firstLine="540"/>
        <w:jc w:val="both"/>
        <w:rPr>
          <w:rFonts w:ascii="Times New Roman" w:hAnsi="Times New Roman" w:cs="Times New Roman"/>
          <w:sz w:val="28"/>
          <w:szCs w:val="28"/>
          <w:lang w:val="uk-UA"/>
        </w:rPr>
      </w:pPr>
      <w:r w:rsidRPr="006630A2">
        <w:rPr>
          <w:rFonts w:ascii="Times New Roman" w:hAnsi="Times New Roman" w:cs="Times New Roman"/>
          <w:sz w:val="28"/>
          <w:szCs w:val="28"/>
          <w:lang w:val="uk-UA"/>
        </w:rPr>
        <w:t>підвищення ефективності управління бюджетними коштами шляхом застосування дієвих методів економії бюджетних коштів;</w:t>
      </w:r>
    </w:p>
    <w:p w:rsidR="006630A2" w:rsidRPr="006630A2" w:rsidRDefault="006630A2" w:rsidP="00EC7B22">
      <w:pPr>
        <w:numPr>
          <w:ilvl w:val="0"/>
          <w:numId w:val="2"/>
        </w:numPr>
        <w:tabs>
          <w:tab w:val="clear" w:pos="1305"/>
          <w:tab w:val="num" w:pos="0"/>
        </w:tabs>
        <w:spacing w:after="0"/>
        <w:ind w:left="0" w:firstLine="540"/>
        <w:jc w:val="both"/>
        <w:rPr>
          <w:rFonts w:ascii="Times New Roman" w:hAnsi="Times New Roman" w:cs="Times New Roman"/>
          <w:sz w:val="28"/>
          <w:szCs w:val="28"/>
          <w:lang w:val="uk-UA"/>
        </w:rPr>
      </w:pPr>
      <w:r w:rsidRPr="006630A2">
        <w:rPr>
          <w:rFonts w:ascii="Times New Roman" w:hAnsi="Times New Roman" w:cs="Times New Roman"/>
          <w:sz w:val="28"/>
          <w:szCs w:val="28"/>
          <w:lang w:val="uk-UA"/>
        </w:rPr>
        <w:t xml:space="preserve">активізація фінансового потенціалу, нарощування джерел та бази надходжень до районного бюджету;                                                                                 </w:t>
      </w:r>
    </w:p>
    <w:p w:rsidR="006630A2" w:rsidRPr="006630A2" w:rsidRDefault="006630A2" w:rsidP="00EC7B22">
      <w:pPr>
        <w:numPr>
          <w:ilvl w:val="0"/>
          <w:numId w:val="2"/>
        </w:numPr>
        <w:tabs>
          <w:tab w:val="clear" w:pos="1305"/>
          <w:tab w:val="num" w:pos="0"/>
        </w:tabs>
        <w:spacing w:after="0"/>
        <w:ind w:left="0" w:firstLine="540"/>
        <w:jc w:val="both"/>
        <w:rPr>
          <w:rFonts w:ascii="Times New Roman" w:hAnsi="Times New Roman" w:cs="Times New Roman"/>
          <w:sz w:val="28"/>
          <w:szCs w:val="28"/>
          <w:lang w:val="uk-UA"/>
        </w:rPr>
      </w:pPr>
      <w:r w:rsidRPr="006630A2">
        <w:rPr>
          <w:rFonts w:ascii="Times New Roman" w:hAnsi="Times New Roman" w:cs="Times New Roman"/>
          <w:sz w:val="28"/>
          <w:szCs w:val="28"/>
          <w:lang w:val="uk-UA"/>
        </w:rPr>
        <w:t>забезпечення стабільного розвитку району, економічного зростання та виконання заходів, передбачених місцевими бюджетними програмами;</w:t>
      </w:r>
    </w:p>
    <w:p w:rsidR="006630A2" w:rsidRPr="006630A2" w:rsidRDefault="006630A2" w:rsidP="00EC7B22">
      <w:pPr>
        <w:numPr>
          <w:ilvl w:val="0"/>
          <w:numId w:val="2"/>
        </w:numPr>
        <w:tabs>
          <w:tab w:val="clear" w:pos="1305"/>
          <w:tab w:val="num" w:pos="0"/>
        </w:tabs>
        <w:spacing w:after="0"/>
        <w:ind w:left="0" w:firstLine="540"/>
        <w:jc w:val="both"/>
        <w:rPr>
          <w:rFonts w:ascii="Times New Roman" w:hAnsi="Times New Roman" w:cs="Times New Roman"/>
          <w:sz w:val="28"/>
          <w:szCs w:val="28"/>
          <w:lang w:val="uk-UA"/>
        </w:rPr>
      </w:pPr>
      <w:r w:rsidRPr="006630A2">
        <w:rPr>
          <w:rFonts w:ascii="Times New Roman" w:hAnsi="Times New Roman" w:cs="Times New Roman"/>
          <w:sz w:val="28"/>
          <w:szCs w:val="28"/>
          <w:lang w:val="uk-UA"/>
        </w:rPr>
        <w:t xml:space="preserve">посилення бюджетної дисципліни та контролю за витратами бюджету.             </w:t>
      </w:r>
    </w:p>
    <w:p w:rsidR="00DA0FB2" w:rsidRPr="006630A2" w:rsidRDefault="00DA0FB2"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r w:rsidRPr="006630A2">
        <w:rPr>
          <w:rFonts w:ascii="Times New Roman" w:eastAsia="Times New Roman" w:hAnsi="Times New Roman" w:cs="Times New Roman"/>
          <w:b/>
          <w:sz w:val="28"/>
          <w:szCs w:val="28"/>
          <w:lang w:val="uk-UA" w:eastAsia="ru-RU"/>
        </w:rPr>
        <w:t>ІІІ. Загальні показники бюджету</w:t>
      </w:r>
    </w:p>
    <w:p w:rsidR="006630A2" w:rsidRPr="006630A2" w:rsidRDefault="006630A2" w:rsidP="00EC7B22">
      <w:pPr>
        <w:ind w:firstLine="708"/>
        <w:jc w:val="both"/>
        <w:rPr>
          <w:rFonts w:ascii="Times New Roman" w:eastAsia="Times New Roman" w:hAnsi="Times New Roman" w:cs="Times New Roman"/>
          <w:sz w:val="28"/>
          <w:szCs w:val="28"/>
          <w:lang w:val="uk-UA"/>
        </w:rPr>
      </w:pPr>
      <w:r w:rsidRPr="006630A2">
        <w:rPr>
          <w:rFonts w:ascii="Times New Roman" w:eastAsia="Times New Roman" w:hAnsi="Times New Roman" w:cs="Times New Roman"/>
          <w:sz w:val="28"/>
          <w:szCs w:val="28"/>
          <w:lang w:val="uk-UA"/>
        </w:rPr>
        <w:t xml:space="preserve">Головним </w:t>
      </w:r>
      <w:r>
        <w:rPr>
          <w:rFonts w:ascii="Times New Roman" w:eastAsia="Times New Roman" w:hAnsi="Times New Roman" w:cs="Times New Roman"/>
          <w:sz w:val="28"/>
          <w:szCs w:val="28"/>
          <w:lang w:val="uk-UA"/>
        </w:rPr>
        <w:t xml:space="preserve">завданням  є </w:t>
      </w:r>
      <w:r w:rsidRPr="006630A2">
        <w:rPr>
          <w:rFonts w:ascii="Times New Roman" w:hAnsi="Times New Roman" w:cs="Times New Roman"/>
          <w:sz w:val="28"/>
          <w:szCs w:val="28"/>
          <w:lang w:val="uk-UA"/>
        </w:rPr>
        <w:t>зміцнення фінансово-економічної самостійності районного бюджету</w:t>
      </w:r>
      <w:r>
        <w:rPr>
          <w:rFonts w:ascii="Times New Roman" w:hAnsi="Times New Roman" w:cs="Times New Roman"/>
          <w:sz w:val="28"/>
          <w:szCs w:val="28"/>
          <w:lang w:val="uk-UA"/>
        </w:rPr>
        <w:t xml:space="preserve">, що дозволить </w:t>
      </w:r>
      <w:r w:rsidRPr="006630A2">
        <w:rPr>
          <w:rFonts w:ascii="Times New Roman" w:eastAsia="Times New Roman" w:hAnsi="Times New Roman" w:cs="Times New Roman"/>
          <w:sz w:val="28"/>
          <w:szCs w:val="28"/>
          <w:lang w:val="uk-UA"/>
        </w:rPr>
        <w:t xml:space="preserve"> в середньостроковому періоді забезпеч</w:t>
      </w:r>
      <w:r>
        <w:rPr>
          <w:rFonts w:ascii="Times New Roman" w:eastAsia="Times New Roman" w:hAnsi="Times New Roman" w:cs="Times New Roman"/>
          <w:sz w:val="28"/>
          <w:szCs w:val="28"/>
          <w:lang w:val="uk-UA"/>
        </w:rPr>
        <w:t>ити стабілізацію економіч</w:t>
      </w:r>
      <w:r w:rsidR="004C4D48">
        <w:rPr>
          <w:rFonts w:ascii="Times New Roman" w:eastAsia="Times New Roman" w:hAnsi="Times New Roman" w:cs="Times New Roman"/>
          <w:sz w:val="28"/>
          <w:szCs w:val="28"/>
          <w:lang w:val="uk-UA"/>
        </w:rPr>
        <w:t xml:space="preserve">них процесів, зростання добробуту  та </w:t>
      </w:r>
      <w:r w:rsidRPr="006630A2">
        <w:rPr>
          <w:rFonts w:ascii="Times New Roman" w:eastAsia="Times New Roman" w:hAnsi="Times New Roman" w:cs="Times New Roman"/>
          <w:sz w:val="28"/>
          <w:szCs w:val="28"/>
          <w:lang w:val="uk-UA"/>
        </w:rPr>
        <w:t>підвищення якості життя населення на базі інвестиційної складової, що є передумовою для розв’язання соціально-економічних проблем та позитивних зрушень в економіці.</w:t>
      </w:r>
    </w:p>
    <w:p w:rsidR="006630A2" w:rsidRDefault="000F2976" w:rsidP="00EC7B22">
      <w:pPr>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умовах </w:t>
      </w:r>
      <w:r w:rsidR="007C2EFF">
        <w:rPr>
          <w:rFonts w:ascii="Times New Roman" w:eastAsia="Times New Roman" w:hAnsi="Times New Roman" w:cs="Times New Roman"/>
          <w:sz w:val="28"/>
          <w:szCs w:val="28"/>
          <w:lang w:val="uk-UA" w:eastAsia="ru-RU"/>
        </w:rPr>
        <w:t>кількісно невеликої</w:t>
      </w:r>
      <w:r>
        <w:rPr>
          <w:rFonts w:ascii="Times New Roman" w:eastAsia="Times New Roman" w:hAnsi="Times New Roman" w:cs="Times New Roman"/>
          <w:sz w:val="28"/>
          <w:szCs w:val="28"/>
          <w:lang w:val="uk-UA" w:eastAsia="ru-RU"/>
        </w:rPr>
        <w:t xml:space="preserve"> фінансової бази надходжень, на покриття дефіциту бюджету можуть бути спрямовані  вільні залишки бюджету, отримання короткотермінових позичок, зміни до законодавства, що передбачає збільшення джерел надходжень районного бюджету.</w:t>
      </w:r>
    </w:p>
    <w:p w:rsidR="003D41F1" w:rsidRPr="006630A2" w:rsidRDefault="0023412B" w:rsidP="00EC7B22">
      <w:pPr>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Загальні показники</w:t>
      </w:r>
      <w:r w:rsidR="003D41F1">
        <w:rPr>
          <w:rFonts w:ascii="Times New Roman" w:eastAsia="Times New Roman" w:hAnsi="Times New Roman" w:cs="Times New Roman"/>
          <w:sz w:val="28"/>
          <w:szCs w:val="28"/>
          <w:lang w:val="uk-UA" w:eastAsia="ru-RU"/>
        </w:rPr>
        <w:t xml:space="preserve"> бюджету </w:t>
      </w:r>
      <w:r>
        <w:rPr>
          <w:rFonts w:ascii="Times New Roman" w:eastAsia="Times New Roman" w:hAnsi="Times New Roman" w:cs="Times New Roman"/>
          <w:sz w:val="28"/>
          <w:szCs w:val="28"/>
          <w:lang w:val="uk-UA" w:eastAsia="ru-RU"/>
        </w:rPr>
        <w:t>Покровського району наведені</w:t>
      </w:r>
      <w:r w:rsidR="003D41F1">
        <w:rPr>
          <w:rFonts w:ascii="Times New Roman" w:eastAsia="Times New Roman" w:hAnsi="Times New Roman" w:cs="Times New Roman"/>
          <w:sz w:val="28"/>
          <w:szCs w:val="28"/>
          <w:lang w:val="uk-UA" w:eastAsia="ru-RU"/>
        </w:rPr>
        <w:t xml:space="preserve"> у Додатку 1</w:t>
      </w:r>
      <w:r>
        <w:rPr>
          <w:rFonts w:ascii="Times New Roman" w:eastAsia="Times New Roman" w:hAnsi="Times New Roman" w:cs="Times New Roman"/>
          <w:sz w:val="28"/>
          <w:szCs w:val="28"/>
          <w:lang w:val="uk-UA" w:eastAsia="ru-RU"/>
        </w:rPr>
        <w:t>.</w:t>
      </w:r>
    </w:p>
    <w:p w:rsidR="00C10586" w:rsidRDefault="00C10586"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p>
    <w:p w:rsidR="00C10586" w:rsidRDefault="00C10586"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p>
    <w:p w:rsidR="006630A2" w:rsidRDefault="00FB10FB"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І</w:t>
      </w: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 Показники доходів бюджету</w:t>
      </w:r>
    </w:p>
    <w:p w:rsidR="00350C82" w:rsidRDefault="000F2976" w:rsidP="00EC7B22">
      <w:pPr>
        <w:shd w:val="clear" w:color="auto" w:fill="FFFFFF"/>
        <w:spacing w:after="0"/>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82A27" w:rsidRPr="00882A27">
        <w:rPr>
          <w:rFonts w:ascii="Times New Roman" w:eastAsia="Times New Roman" w:hAnsi="Times New Roman" w:cs="Times New Roman"/>
          <w:sz w:val="28"/>
          <w:szCs w:val="28"/>
          <w:lang w:val="uk-UA" w:eastAsia="ru-RU"/>
        </w:rPr>
        <w:t xml:space="preserve">Прогнозний обсяг доходної частини розраховується виходячи з діючих норм бюджетно-податкового законодавства, яке передбачає </w:t>
      </w:r>
      <w:r w:rsidR="00882A27">
        <w:rPr>
          <w:rFonts w:ascii="Times New Roman" w:eastAsia="Times New Roman" w:hAnsi="Times New Roman" w:cs="Times New Roman"/>
          <w:sz w:val="28"/>
          <w:szCs w:val="28"/>
          <w:lang w:val="uk-UA" w:eastAsia="ru-RU"/>
        </w:rPr>
        <w:t>обмежений перелік джерел надходжень, що входять до складу загального фонду районного бюджету.</w:t>
      </w:r>
    </w:p>
    <w:p w:rsidR="00C15935" w:rsidRDefault="00C15935" w:rsidP="00EC7B22">
      <w:pPr>
        <w:shd w:val="clear" w:color="auto" w:fill="FFFFFF"/>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Починаючи з 2021 року, відповідно до  </w:t>
      </w:r>
      <w:r w:rsidRPr="003D41F1">
        <w:rPr>
          <w:rStyle w:val="rvts9"/>
          <w:rFonts w:ascii="Times New Roman" w:hAnsi="Times New Roman" w:cs="Times New Roman"/>
          <w:bCs/>
          <w:sz w:val="28"/>
          <w:lang w:val="uk-UA"/>
        </w:rPr>
        <w:t>ст. 64</w:t>
      </w:r>
      <w:r w:rsidRPr="003D41F1">
        <w:rPr>
          <w:rStyle w:val="rvts37"/>
          <w:rFonts w:ascii="Times New Roman" w:hAnsi="Times New Roman" w:cs="Times New Roman"/>
          <w:bCs/>
          <w:sz w:val="8"/>
          <w:szCs w:val="2"/>
          <w:vertAlign w:val="superscript"/>
          <w:lang w:val="uk-UA"/>
        </w:rPr>
        <w:t>-</w:t>
      </w:r>
      <w:r w:rsidRPr="003D41F1">
        <w:rPr>
          <w:rStyle w:val="rvts37"/>
          <w:rFonts w:ascii="Times New Roman" w:hAnsi="Times New Roman" w:cs="Times New Roman"/>
          <w:bCs/>
          <w:szCs w:val="16"/>
          <w:vertAlign w:val="superscript"/>
          <w:lang w:val="uk-UA"/>
        </w:rPr>
        <w:t>1</w:t>
      </w:r>
      <w:r w:rsidRPr="003D41F1">
        <w:rPr>
          <w:rStyle w:val="rvts9"/>
          <w:rFonts w:ascii="Times New Roman" w:hAnsi="Times New Roman" w:cs="Times New Roman"/>
          <w:bCs/>
          <w:sz w:val="28"/>
          <w:lang w:val="uk-UA"/>
        </w:rPr>
        <w:t xml:space="preserve"> </w:t>
      </w:r>
      <w:r>
        <w:rPr>
          <w:rStyle w:val="rvts9"/>
          <w:rFonts w:ascii="Times New Roman" w:hAnsi="Times New Roman" w:cs="Times New Roman"/>
          <w:bCs/>
          <w:sz w:val="28"/>
          <w:lang w:val="uk-UA"/>
        </w:rPr>
        <w:t xml:space="preserve">Бюджетного кодексу України, затверджений новий склад доходів загального фонду районних бюджетів, внаслідок чого був вилучений з переліку бюджетоутворюючий податок на доходи фізичних осіб. Решта надходжень з числа неподаткових запланована у 2021 році на рівні 2020 року, але фактичне виконання на час складання прогнозу дозволяє провести аналіз щодо очікуваного надходження до кінця поточного року та  середньострокову перспективу обсягу  неподаткових надходжень. </w:t>
      </w:r>
    </w:p>
    <w:p w:rsidR="00882A27" w:rsidRDefault="00882A27" w:rsidP="00EC7B22">
      <w:pPr>
        <w:shd w:val="clear" w:color="auto" w:fill="FFFFFF"/>
        <w:spacing w:after="0"/>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Прогноз містить негативний фактор в частині значного зменшення надходжень у 2022-2024 роках порівняно з очікуваним виконанням 2021 року. Це зумовлено тим, що впродовж 2021 року до районного бюджету на правах правонаступництва були спрямовані податкові та неподаткові надходження від установ, діяльність яких була реформована внаслідок заходів з децентралізації та зміни </w:t>
      </w:r>
      <w:proofErr w:type="spellStart"/>
      <w:r>
        <w:rPr>
          <w:rFonts w:ascii="Times New Roman" w:eastAsia="Times New Roman" w:hAnsi="Times New Roman" w:cs="Times New Roman"/>
          <w:sz w:val="28"/>
          <w:szCs w:val="28"/>
          <w:lang w:val="uk-UA" w:eastAsia="ru-RU"/>
        </w:rPr>
        <w:t>адмінустрою</w:t>
      </w:r>
      <w:proofErr w:type="spellEnd"/>
      <w:r>
        <w:rPr>
          <w:rFonts w:ascii="Times New Roman" w:eastAsia="Times New Roman" w:hAnsi="Times New Roman" w:cs="Times New Roman"/>
          <w:sz w:val="28"/>
          <w:szCs w:val="28"/>
          <w:lang w:val="uk-UA" w:eastAsia="ru-RU"/>
        </w:rPr>
        <w:t xml:space="preserve"> країни. В подальших періодах, за реалістичним прогнозом, частка разових зарахувань зменшиться і єдиними джерелами надходжень стануть: плата за надання в оренду майна, що перебуває у власності районної ради, та плата за надання </w:t>
      </w:r>
      <w:proofErr w:type="spellStart"/>
      <w:r>
        <w:rPr>
          <w:rFonts w:ascii="Times New Roman" w:eastAsia="Times New Roman" w:hAnsi="Times New Roman" w:cs="Times New Roman"/>
          <w:sz w:val="28"/>
          <w:szCs w:val="28"/>
          <w:lang w:val="uk-UA" w:eastAsia="ru-RU"/>
        </w:rPr>
        <w:t>адмінпослуг</w:t>
      </w:r>
      <w:proofErr w:type="spellEnd"/>
      <w:r>
        <w:rPr>
          <w:rFonts w:ascii="Times New Roman" w:eastAsia="Times New Roman" w:hAnsi="Times New Roman" w:cs="Times New Roman"/>
          <w:sz w:val="28"/>
          <w:szCs w:val="28"/>
          <w:lang w:val="uk-UA" w:eastAsia="ru-RU"/>
        </w:rPr>
        <w:t>, які надаються за використання уповноваженими особами  державних реєстрів прав, землекористування тощо.</w:t>
      </w:r>
    </w:p>
    <w:p w:rsidR="000F2976" w:rsidRDefault="000F2976" w:rsidP="00EC7B22">
      <w:pPr>
        <w:shd w:val="clear" w:color="auto" w:fill="FFFFFF"/>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наявності тимчасово вільних залишків коштів районного бюджету на початок року, серед альтернативних джерел наповнення  вишукано можливість розміщення цих коштів на рахунках банківських установ та отримання плати за розміщення депозиту. У 2021 році це дозволить додатково залучити 175,1 </w:t>
      </w:r>
      <w:proofErr w:type="spellStart"/>
      <w:r>
        <w:rPr>
          <w:rFonts w:ascii="Times New Roman" w:eastAsia="Times New Roman" w:hAnsi="Times New Roman" w:cs="Times New Roman"/>
          <w:sz w:val="28"/>
          <w:szCs w:val="28"/>
          <w:lang w:val="uk-UA" w:eastAsia="ru-RU"/>
        </w:rPr>
        <w:t>т</w:t>
      </w:r>
      <w:r w:rsidR="007C2EFF">
        <w:rPr>
          <w:rFonts w:ascii="Times New Roman" w:eastAsia="Times New Roman" w:hAnsi="Times New Roman" w:cs="Times New Roman"/>
          <w:sz w:val="28"/>
          <w:szCs w:val="28"/>
          <w:lang w:val="uk-UA" w:eastAsia="ru-RU"/>
        </w:rPr>
        <w:t>ис</w:t>
      </w:r>
      <w:r>
        <w:rPr>
          <w:rFonts w:ascii="Times New Roman" w:eastAsia="Times New Roman" w:hAnsi="Times New Roman" w:cs="Times New Roman"/>
          <w:sz w:val="28"/>
          <w:szCs w:val="28"/>
          <w:lang w:val="uk-UA" w:eastAsia="ru-RU"/>
        </w:rPr>
        <w:t>.грн</w:t>
      </w:r>
      <w:proofErr w:type="spellEnd"/>
      <w:r>
        <w:rPr>
          <w:rFonts w:ascii="Times New Roman" w:eastAsia="Times New Roman" w:hAnsi="Times New Roman" w:cs="Times New Roman"/>
          <w:sz w:val="28"/>
          <w:szCs w:val="28"/>
          <w:lang w:val="uk-UA" w:eastAsia="ru-RU"/>
        </w:rPr>
        <w:t xml:space="preserve">. У середньостроковій перспективі, але не далі 2022 року, в умовах </w:t>
      </w:r>
      <w:r w:rsidR="007C2EFF">
        <w:rPr>
          <w:rFonts w:ascii="Times New Roman" w:eastAsia="Times New Roman" w:hAnsi="Times New Roman" w:cs="Times New Roman"/>
          <w:sz w:val="28"/>
          <w:szCs w:val="28"/>
          <w:lang w:val="uk-UA" w:eastAsia="ru-RU"/>
        </w:rPr>
        <w:t xml:space="preserve">поступового </w:t>
      </w:r>
      <w:r>
        <w:rPr>
          <w:rFonts w:ascii="Times New Roman" w:eastAsia="Times New Roman" w:hAnsi="Times New Roman" w:cs="Times New Roman"/>
          <w:sz w:val="28"/>
          <w:szCs w:val="28"/>
          <w:lang w:val="uk-UA" w:eastAsia="ru-RU"/>
        </w:rPr>
        <w:t>спрямування залишку коштів на покриття дефіциту районного бюджету, обсяг плати за розміщення зменшиться.</w:t>
      </w:r>
    </w:p>
    <w:p w:rsidR="003D41F1" w:rsidRPr="00C15935" w:rsidRDefault="00136AAD" w:rsidP="00136AAD">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Показники доходів бюджету Покровського району наведені </w:t>
      </w:r>
      <w:r w:rsidR="00C15935">
        <w:rPr>
          <w:rFonts w:ascii="Times New Roman" w:eastAsia="Times New Roman" w:hAnsi="Times New Roman" w:cs="Times New Roman"/>
          <w:sz w:val="28"/>
          <w:szCs w:val="28"/>
          <w:lang w:val="uk-UA" w:eastAsia="ru-RU"/>
        </w:rPr>
        <w:t xml:space="preserve"> у Додатку 2.</w:t>
      </w:r>
    </w:p>
    <w:p w:rsidR="00C10586" w:rsidRPr="00136AAD" w:rsidRDefault="00C10586"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eastAsia="ru-RU"/>
        </w:rPr>
      </w:pPr>
    </w:p>
    <w:p w:rsidR="00C10586" w:rsidRDefault="00C10586"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p>
    <w:p w:rsidR="000F2976" w:rsidRDefault="007C2EFF"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r w:rsidRPr="007C2EFF">
        <w:rPr>
          <w:rFonts w:ascii="Times New Roman" w:eastAsia="Times New Roman" w:hAnsi="Times New Roman" w:cs="Times New Roman"/>
          <w:b/>
          <w:sz w:val="28"/>
          <w:szCs w:val="28"/>
          <w:lang w:val="en-US" w:eastAsia="ru-RU"/>
        </w:rPr>
        <w:lastRenderedPageBreak/>
        <w:t>V</w:t>
      </w:r>
      <w:r w:rsidRPr="007C2EFF">
        <w:rPr>
          <w:rFonts w:ascii="Times New Roman" w:eastAsia="Times New Roman" w:hAnsi="Times New Roman" w:cs="Times New Roman"/>
          <w:b/>
          <w:sz w:val="28"/>
          <w:szCs w:val="28"/>
          <w:lang w:val="uk-UA" w:eastAsia="ru-RU"/>
        </w:rPr>
        <w:t>. Показники фінансування бюджету, показники місцевого боргу, гарантованого Автономною Республікою Крим, обласною радою чи територіальною громадою міста боргу та надання місцевих гарантій</w:t>
      </w:r>
    </w:p>
    <w:p w:rsidR="007C2EFF" w:rsidRDefault="007C2EFF" w:rsidP="00EC7B22">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7C2EFF">
        <w:rPr>
          <w:rFonts w:ascii="Times New Roman" w:eastAsia="Times New Roman" w:hAnsi="Times New Roman" w:cs="Times New Roman"/>
          <w:sz w:val="28"/>
          <w:szCs w:val="28"/>
          <w:lang w:val="uk-UA" w:eastAsia="ru-RU"/>
        </w:rPr>
        <w:t>На стадії  планування прогнозний розрахунок не передбачає боргових зобов’язань</w:t>
      </w:r>
      <w:r w:rsidR="00EC7B22">
        <w:rPr>
          <w:rFonts w:ascii="Times New Roman" w:eastAsia="Times New Roman" w:hAnsi="Times New Roman" w:cs="Times New Roman"/>
          <w:sz w:val="28"/>
          <w:szCs w:val="28"/>
          <w:lang w:val="uk-UA" w:eastAsia="ru-RU"/>
        </w:rPr>
        <w:t>.</w:t>
      </w:r>
    </w:p>
    <w:p w:rsidR="00EC7B22" w:rsidRDefault="00EC7B22" w:rsidP="00EC7B22">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p>
    <w:p w:rsidR="005B0B05" w:rsidRDefault="00C15935" w:rsidP="00EC7B22">
      <w:pPr>
        <w:shd w:val="clear" w:color="auto" w:fill="FFFFFF"/>
        <w:spacing w:before="100" w:beforeAutospacing="1" w:after="100" w:afterAutospacing="1"/>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proofErr w:type="gramStart"/>
      <w:r w:rsidRPr="007C2EFF">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І.</w:t>
      </w:r>
      <w:proofErr w:type="gramEnd"/>
      <w:r>
        <w:rPr>
          <w:rFonts w:ascii="Times New Roman" w:eastAsia="Times New Roman" w:hAnsi="Times New Roman" w:cs="Times New Roman"/>
          <w:b/>
          <w:sz w:val="28"/>
          <w:szCs w:val="28"/>
          <w:lang w:val="uk-UA" w:eastAsia="ru-RU"/>
        </w:rPr>
        <w:t xml:space="preserve"> Показники видатків бюджету та надання кредитів з бюджету</w:t>
      </w:r>
    </w:p>
    <w:p w:rsidR="005B0B05" w:rsidRDefault="005B0B05" w:rsidP="00EC7B22">
      <w:pPr>
        <w:shd w:val="clear" w:color="auto" w:fill="FFFFFF"/>
        <w:spacing w:after="0"/>
        <w:ind w:firstLine="709"/>
        <w:jc w:val="both"/>
        <w:rPr>
          <w:rFonts w:ascii="Times New Roman" w:hAnsi="Times New Roman" w:cs="Times New Roman"/>
          <w:sz w:val="28"/>
          <w:szCs w:val="28"/>
          <w:lang w:val="uk-UA"/>
        </w:rPr>
      </w:pPr>
      <w:r w:rsidRPr="005B0B05">
        <w:rPr>
          <w:rFonts w:ascii="Times New Roman" w:hAnsi="Times New Roman" w:cs="Times New Roman"/>
          <w:sz w:val="28"/>
          <w:szCs w:val="28"/>
          <w:lang w:val="uk-UA"/>
        </w:rPr>
        <w:t>Ключовим завданням бюджетної політики</w:t>
      </w:r>
      <w:r>
        <w:rPr>
          <w:rFonts w:ascii="Times New Roman" w:hAnsi="Times New Roman" w:cs="Times New Roman"/>
          <w:sz w:val="28"/>
          <w:szCs w:val="28"/>
          <w:lang w:val="uk-UA"/>
        </w:rPr>
        <w:t xml:space="preserve"> у сфері видатків </w:t>
      </w:r>
      <w:r w:rsidRPr="005B0B05">
        <w:rPr>
          <w:rFonts w:ascii="Times New Roman" w:hAnsi="Times New Roman" w:cs="Times New Roman"/>
          <w:sz w:val="28"/>
          <w:szCs w:val="28"/>
          <w:lang w:val="uk-UA"/>
        </w:rPr>
        <w:t xml:space="preserve"> залишатиметься забезпечення макроекономічної стабільності, стійкості та збалансованості бюджетної системи.</w:t>
      </w:r>
      <w:r>
        <w:rPr>
          <w:rFonts w:ascii="Times New Roman" w:hAnsi="Times New Roman" w:cs="Times New Roman"/>
          <w:sz w:val="28"/>
          <w:szCs w:val="28"/>
          <w:lang w:val="uk-UA"/>
        </w:rPr>
        <w:t xml:space="preserve"> </w:t>
      </w:r>
      <w:proofErr w:type="spellStart"/>
      <w:r w:rsidRPr="005B0B05">
        <w:rPr>
          <w:rFonts w:ascii="Times New Roman" w:hAnsi="Times New Roman" w:cs="Times New Roman"/>
          <w:sz w:val="28"/>
          <w:szCs w:val="28"/>
        </w:rPr>
        <w:t>Фінансування</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бюджетних</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видатків</w:t>
      </w:r>
      <w:proofErr w:type="spellEnd"/>
      <w:r w:rsidRPr="005B0B05">
        <w:rPr>
          <w:rFonts w:ascii="Times New Roman" w:hAnsi="Times New Roman" w:cs="Times New Roman"/>
          <w:sz w:val="28"/>
          <w:szCs w:val="28"/>
        </w:rPr>
        <w:t xml:space="preserve"> на </w:t>
      </w:r>
      <w:proofErr w:type="spellStart"/>
      <w:r w:rsidRPr="005B0B05">
        <w:rPr>
          <w:rFonts w:ascii="Times New Roman" w:hAnsi="Times New Roman" w:cs="Times New Roman"/>
          <w:sz w:val="28"/>
          <w:szCs w:val="28"/>
        </w:rPr>
        <w:t>період</w:t>
      </w:r>
      <w:proofErr w:type="spellEnd"/>
      <w:r w:rsidRPr="005B0B05">
        <w:rPr>
          <w:rFonts w:ascii="Times New Roman" w:hAnsi="Times New Roman" w:cs="Times New Roman"/>
          <w:sz w:val="28"/>
          <w:szCs w:val="28"/>
        </w:rPr>
        <w:t xml:space="preserve"> до 2024 року </w:t>
      </w:r>
      <w:proofErr w:type="spellStart"/>
      <w:r w:rsidRPr="005B0B05">
        <w:rPr>
          <w:rFonts w:ascii="Times New Roman" w:hAnsi="Times New Roman" w:cs="Times New Roman"/>
          <w:sz w:val="28"/>
          <w:szCs w:val="28"/>
        </w:rPr>
        <w:t>здійснюватиметься</w:t>
      </w:r>
      <w:proofErr w:type="spellEnd"/>
      <w:r w:rsidRPr="005B0B05">
        <w:rPr>
          <w:rFonts w:ascii="Times New Roman" w:hAnsi="Times New Roman" w:cs="Times New Roman"/>
          <w:sz w:val="28"/>
          <w:szCs w:val="28"/>
        </w:rPr>
        <w:t xml:space="preserve"> в рамках </w:t>
      </w:r>
      <w:proofErr w:type="spellStart"/>
      <w:r w:rsidRPr="005B0B05">
        <w:rPr>
          <w:rFonts w:ascii="Times New Roman" w:hAnsi="Times New Roman" w:cs="Times New Roman"/>
          <w:sz w:val="28"/>
          <w:szCs w:val="28"/>
        </w:rPr>
        <w:t>жорсткої</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економії</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бюджетних</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коштів</w:t>
      </w:r>
      <w:proofErr w:type="spellEnd"/>
      <w:r w:rsidRPr="005B0B05">
        <w:rPr>
          <w:rFonts w:ascii="Times New Roman" w:hAnsi="Times New Roman" w:cs="Times New Roman"/>
          <w:sz w:val="28"/>
          <w:szCs w:val="28"/>
        </w:rPr>
        <w:t xml:space="preserve">. У </w:t>
      </w:r>
      <w:proofErr w:type="spellStart"/>
      <w:r w:rsidRPr="005B0B05">
        <w:rPr>
          <w:rFonts w:ascii="Times New Roman" w:hAnsi="Times New Roman" w:cs="Times New Roman"/>
          <w:sz w:val="28"/>
          <w:szCs w:val="28"/>
        </w:rPr>
        <w:t>цих</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умовах</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визначальним</w:t>
      </w:r>
      <w:proofErr w:type="spellEnd"/>
      <w:r w:rsidRPr="005B0B05">
        <w:rPr>
          <w:rFonts w:ascii="Times New Roman" w:hAnsi="Times New Roman" w:cs="Times New Roman"/>
          <w:sz w:val="28"/>
          <w:szCs w:val="28"/>
        </w:rPr>
        <w:t xml:space="preserve"> стане </w:t>
      </w:r>
      <w:proofErr w:type="spellStart"/>
      <w:proofErr w:type="gramStart"/>
      <w:r w:rsidRPr="005B0B05">
        <w:rPr>
          <w:rFonts w:ascii="Times New Roman" w:hAnsi="Times New Roman" w:cs="Times New Roman"/>
          <w:sz w:val="28"/>
          <w:szCs w:val="28"/>
        </w:rPr>
        <w:t>п</w:t>
      </w:r>
      <w:proofErr w:type="gramEnd"/>
      <w:r w:rsidRPr="005B0B05">
        <w:rPr>
          <w:rFonts w:ascii="Times New Roman" w:hAnsi="Times New Roman" w:cs="Times New Roman"/>
          <w:sz w:val="28"/>
          <w:szCs w:val="28"/>
        </w:rPr>
        <w:t>ідвищення</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ефективності</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видатків</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що</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відбуватиметься</w:t>
      </w:r>
      <w:proofErr w:type="spellEnd"/>
      <w:r w:rsidRPr="005B0B05">
        <w:rPr>
          <w:rFonts w:ascii="Times New Roman" w:hAnsi="Times New Roman" w:cs="Times New Roman"/>
          <w:sz w:val="28"/>
          <w:szCs w:val="28"/>
        </w:rPr>
        <w:t xml:space="preserve"> на </w:t>
      </w:r>
      <w:proofErr w:type="spellStart"/>
      <w:r w:rsidRPr="005B0B05">
        <w:rPr>
          <w:rFonts w:ascii="Times New Roman" w:hAnsi="Times New Roman" w:cs="Times New Roman"/>
          <w:sz w:val="28"/>
          <w:szCs w:val="28"/>
        </w:rPr>
        <w:t>основі</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їх</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пріоритетності</w:t>
      </w:r>
      <w:proofErr w:type="spellEnd"/>
      <w:r w:rsidRPr="005B0B05">
        <w:rPr>
          <w:rFonts w:ascii="Times New Roman" w:hAnsi="Times New Roman" w:cs="Times New Roman"/>
          <w:sz w:val="28"/>
          <w:szCs w:val="28"/>
        </w:rPr>
        <w:t xml:space="preserve"> та </w:t>
      </w:r>
      <w:proofErr w:type="spellStart"/>
      <w:r w:rsidRPr="005B0B05">
        <w:rPr>
          <w:rFonts w:ascii="Times New Roman" w:hAnsi="Times New Roman" w:cs="Times New Roman"/>
          <w:sz w:val="28"/>
          <w:szCs w:val="28"/>
        </w:rPr>
        <w:t>оцінки</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ступеня</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досягнення</w:t>
      </w:r>
      <w:proofErr w:type="spellEnd"/>
      <w:r w:rsidRPr="005B0B05">
        <w:rPr>
          <w:rFonts w:ascii="Times New Roman" w:hAnsi="Times New Roman" w:cs="Times New Roman"/>
          <w:sz w:val="28"/>
          <w:szCs w:val="28"/>
        </w:rPr>
        <w:t xml:space="preserve"> </w:t>
      </w:r>
      <w:proofErr w:type="spellStart"/>
      <w:r w:rsidRPr="005B0B05">
        <w:rPr>
          <w:rFonts w:ascii="Times New Roman" w:hAnsi="Times New Roman" w:cs="Times New Roman"/>
          <w:sz w:val="28"/>
          <w:szCs w:val="28"/>
        </w:rPr>
        <w:t>очікуваних</w:t>
      </w:r>
      <w:proofErr w:type="spellEnd"/>
      <w:r>
        <w:rPr>
          <w:rFonts w:ascii="Times New Roman" w:hAnsi="Times New Roman" w:cs="Times New Roman"/>
          <w:sz w:val="28"/>
          <w:szCs w:val="28"/>
          <w:lang w:val="uk-UA"/>
        </w:rPr>
        <w:t xml:space="preserve"> р</w:t>
      </w:r>
      <w:proofErr w:type="spellStart"/>
      <w:r w:rsidRPr="005B0B05">
        <w:rPr>
          <w:rFonts w:ascii="Times New Roman" w:hAnsi="Times New Roman" w:cs="Times New Roman"/>
          <w:sz w:val="28"/>
          <w:szCs w:val="28"/>
        </w:rPr>
        <w:t>езультатів</w:t>
      </w:r>
      <w:proofErr w:type="spellEnd"/>
      <w:r w:rsidRPr="005B0B05">
        <w:rPr>
          <w:rFonts w:ascii="Times New Roman" w:hAnsi="Times New Roman" w:cs="Times New Roman"/>
          <w:sz w:val="28"/>
          <w:szCs w:val="28"/>
        </w:rPr>
        <w:t>.</w:t>
      </w:r>
      <w:r>
        <w:rPr>
          <w:rFonts w:ascii="Times New Roman" w:hAnsi="Times New Roman" w:cs="Times New Roman"/>
          <w:sz w:val="28"/>
          <w:szCs w:val="28"/>
          <w:lang w:val="uk-UA"/>
        </w:rPr>
        <w:t xml:space="preserve"> </w:t>
      </w:r>
    </w:p>
    <w:p w:rsidR="005B0B05" w:rsidRDefault="005B0B05" w:rsidP="00EC7B22">
      <w:pPr>
        <w:shd w:val="clear" w:color="auto" w:fill="FFFFFF"/>
        <w:spacing w:after="0"/>
        <w:ind w:firstLine="709"/>
        <w:jc w:val="both"/>
        <w:rPr>
          <w:rFonts w:ascii="Times New Roman" w:hAnsi="Times New Roman" w:cs="Times New Roman"/>
          <w:sz w:val="28"/>
          <w:szCs w:val="28"/>
          <w:lang w:val="uk-UA"/>
        </w:rPr>
      </w:pPr>
      <w:r w:rsidRPr="005B0B05">
        <w:rPr>
          <w:rFonts w:ascii="Times New Roman" w:hAnsi="Times New Roman" w:cs="Times New Roman"/>
          <w:sz w:val="28"/>
          <w:szCs w:val="28"/>
          <w:lang w:val="uk-UA"/>
        </w:rPr>
        <w:t>У середньостроковому періоді бюджетна система України функціонуватиме на засадах Бюджетного кодексу України зі змінами і доповненнями, положення якого, зокрема врегульовують питання запровадження механізму середньострокового бюджетного прогнозування, посилення взаємозв’язку економічної, бюджетної, податкової та грошово-кредитної політики, підвищення відповідальності учасників бюджетного процесу.</w:t>
      </w:r>
    </w:p>
    <w:p w:rsidR="005B0B05" w:rsidRDefault="005B0B05" w:rsidP="00EC7B22">
      <w:pPr>
        <w:shd w:val="clear" w:color="auto" w:fill="FFFFFF"/>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B0B05">
        <w:rPr>
          <w:rFonts w:ascii="Times New Roman" w:hAnsi="Times New Roman" w:cs="Times New Roman"/>
          <w:sz w:val="28"/>
          <w:szCs w:val="28"/>
          <w:lang w:val="uk-UA"/>
        </w:rPr>
        <w:t>Для підвищення рівня та ефективності використання бюджетних коштів у 2022-2024 роках передбачається:</w:t>
      </w:r>
    </w:p>
    <w:p w:rsidR="005B0B05" w:rsidRDefault="005B0B05" w:rsidP="00EC7B22">
      <w:pPr>
        <w:shd w:val="clear" w:color="auto" w:fill="FFFFFF"/>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підготовка пропозицій з </w:t>
      </w:r>
      <w:r w:rsidRPr="005B0B05">
        <w:rPr>
          <w:rFonts w:ascii="Times New Roman" w:hAnsi="Times New Roman" w:cs="Times New Roman"/>
          <w:sz w:val="28"/>
          <w:szCs w:val="28"/>
          <w:lang w:val="uk-UA"/>
        </w:rPr>
        <w:t>удосконалення нормативно-правової та методологічної бази з урахуванням результатів запровадження ПЦМ на рівні місцевих бюджетів;</w:t>
      </w:r>
    </w:p>
    <w:p w:rsidR="005B0B05" w:rsidRDefault="005B0B05" w:rsidP="00EC7B22">
      <w:pPr>
        <w:shd w:val="clear" w:color="auto" w:fill="FFFFFF"/>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B0B05">
        <w:rPr>
          <w:rFonts w:ascii="Times New Roman" w:hAnsi="Times New Roman" w:cs="Times New Roman"/>
          <w:sz w:val="28"/>
          <w:szCs w:val="28"/>
          <w:lang w:val="uk-UA"/>
        </w:rPr>
        <w:t>моніторинг виконання бюджетних програм місцевих бюджетів, проведення оцінки ефективності та результативності їх виконання;</w:t>
      </w:r>
    </w:p>
    <w:p w:rsidR="005B0B05" w:rsidRDefault="005B0B05" w:rsidP="00EC7B22">
      <w:pPr>
        <w:shd w:val="clear" w:color="auto" w:fill="FFFFFF"/>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застосування</w:t>
      </w:r>
      <w:r w:rsidRPr="005B0B05">
        <w:rPr>
          <w:rFonts w:ascii="Times New Roman" w:hAnsi="Times New Roman" w:cs="Times New Roman"/>
          <w:sz w:val="28"/>
          <w:szCs w:val="28"/>
          <w:lang w:val="uk-UA"/>
        </w:rPr>
        <w:t xml:space="preserve"> програмного забезпечення в частині планування та обслуговування місцевих бюджетів за ПЦМ;</w:t>
      </w:r>
    </w:p>
    <w:p w:rsidR="005B0B05" w:rsidRDefault="005B0B05" w:rsidP="00EC7B22">
      <w:pPr>
        <w:shd w:val="clear" w:color="auto" w:fill="FFFFFF"/>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5B0B05">
        <w:rPr>
          <w:rFonts w:ascii="Times New Roman" w:hAnsi="Times New Roman" w:cs="Times New Roman"/>
          <w:sz w:val="28"/>
          <w:szCs w:val="28"/>
          <w:lang w:val="uk-UA"/>
        </w:rPr>
        <w:t xml:space="preserve">озробка методологічних засад планування місцевих бюджетів на середньострокову перспективу полягатиме у оцінці ефективності виконання бюджетних програм за попередній бюджетний період, перегляді та оцінці законодавства, що надає підстави для здійснення витрат з </w:t>
      </w:r>
      <w:r>
        <w:rPr>
          <w:rFonts w:ascii="Times New Roman" w:hAnsi="Times New Roman" w:cs="Times New Roman"/>
          <w:sz w:val="28"/>
          <w:szCs w:val="28"/>
          <w:lang w:val="uk-UA"/>
        </w:rPr>
        <w:t xml:space="preserve">районного </w:t>
      </w:r>
      <w:r w:rsidRPr="005B0B05">
        <w:rPr>
          <w:rFonts w:ascii="Times New Roman" w:hAnsi="Times New Roman" w:cs="Times New Roman"/>
          <w:sz w:val="28"/>
          <w:szCs w:val="28"/>
          <w:lang w:val="uk-UA"/>
        </w:rPr>
        <w:t>бюджету, формуванні переліку бюджетних програм на плановий та наступні за плановим два бюджетні періоди.</w:t>
      </w:r>
      <w:r w:rsidR="00EC7B22">
        <w:rPr>
          <w:rFonts w:ascii="Times New Roman" w:hAnsi="Times New Roman" w:cs="Times New Roman"/>
          <w:sz w:val="28"/>
          <w:szCs w:val="28"/>
          <w:lang w:val="uk-UA"/>
        </w:rPr>
        <w:t xml:space="preserve"> </w:t>
      </w:r>
    </w:p>
    <w:p w:rsidR="0023412B" w:rsidRDefault="005B0B05" w:rsidP="0023412B">
      <w:pPr>
        <w:shd w:val="clear" w:color="auto" w:fill="FFFFFF"/>
        <w:spacing w:after="0"/>
        <w:ind w:left="708" w:firstLine="1"/>
        <w:jc w:val="both"/>
        <w:rPr>
          <w:rFonts w:ascii="Times New Roman" w:eastAsia="Times New Roman" w:hAnsi="Times New Roman" w:cs="Times New Roman"/>
          <w:sz w:val="28"/>
          <w:szCs w:val="28"/>
          <w:lang w:val="uk-UA" w:eastAsia="ru-RU"/>
        </w:rPr>
      </w:pPr>
      <w:r w:rsidRPr="005B0B05">
        <w:rPr>
          <w:rFonts w:ascii="Times New Roman" w:hAnsi="Times New Roman" w:cs="Times New Roman"/>
          <w:sz w:val="28"/>
          <w:szCs w:val="28"/>
          <w:lang w:val="uk-UA"/>
        </w:rPr>
        <w:lastRenderedPageBreak/>
        <w:br/>
      </w:r>
      <w:r w:rsidR="0023412B">
        <w:rPr>
          <w:rFonts w:ascii="Times New Roman" w:eastAsia="Times New Roman" w:hAnsi="Times New Roman" w:cs="Times New Roman"/>
          <w:sz w:val="28"/>
          <w:szCs w:val="28"/>
          <w:lang w:val="uk-UA" w:eastAsia="ru-RU"/>
        </w:rPr>
        <w:t>Граничні показники видатків бюджету наведені</w:t>
      </w:r>
      <w:r w:rsidR="00C15935" w:rsidRPr="00C15935">
        <w:rPr>
          <w:rFonts w:ascii="Times New Roman" w:eastAsia="Times New Roman" w:hAnsi="Times New Roman" w:cs="Times New Roman"/>
          <w:sz w:val="28"/>
          <w:szCs w:val="28"/>
          <w:lang w:val="uk-UA" w:eastAsia="ru-RU"/>
        </w:rPr>
        <w:t xml:space="preserve"> у Додатк</w:t>
      </w:r>
      <w:r w:rsidR="0023412B">
        <w:rPr>
          <w:rFonts w:ascii="Times New Roman" w:eastAsia="Times New Roman" w:hAnsi="Times New Roman" w:cs="Times New Roman"/>
          <w:sz w:val="28"/>
          <w:szCs w:val="28"/>
          <w:lang w:val="uk-UA" w:eastAsia="ru-RU"/>
        </w:rPr>
        <w:t>у</w:t>
      </w:r>
      <w:r w:rsidR="00C15935" w:rsidRPr="00C15935">
        <w:rPr>
          <w:rFonts w:ascii="Times New Roman" w:eastAsia="Times New Roman" w:hAnsi="Times New Roman" w:cs="Times New Roman"/>
          <w:sz w:val="28"/>
          <w:szCs w:val="28"/>
          <w:lang w:val="uk-UA" w:eastAsia="ru-RU"/>
        </w:rPr>
        <w:t xml:space="preserve"> 6</w:t>
      </w:r>
      <w:r w:rsidR="0023412B">
        <w:rPr>
          <w:rFonts w:ascii="Times New Roman" w:eastAsia="Times New Roman" w:hAnsi="Times New Roman" w:cs="Times New Roman"/>
          <w:sz w:val="28"/>
          <w:szCs w:val="28"/>
          <w:lang w:val="uk-UA" w:eastAsia="ru-RU"/>
        </w:rPr>
        <w:t>.</w:t>
      </w:r>
    </w:p>
    <w:p w:rsidR="00C15935" w:rsidRPr="00C15935" w:rsidRDefault="0023412B" w:rsidP="00EC7B22">
      <w:pPr>
        <w:shd w:val="clear" w:color="auto" w:fill="FFFFFF"/>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Граничні показники видатків бюджету за Типовою програмною класифікацією наведені у Додатку </w:t>
      </w:r>
      <w:r w:rsidR="00C15935" w:rsidRPr="00C15935">
        <w:rPr>
          <w:rFonts w:ascii="Times New Roman" w:eastAsia="Times New Roman" w:hAnsi="Times New Roman" w:cs="Times New Roman"/>
          <w:sz w:val="28"/>
          <w:szCs w:val="28"/>
          <w:lang w:val="uk-UA" w:eastAsia="ru-RU"/>
        </w:rPr>
        <w:t xml:space="preserve"> 7</w:t>
      </w:r>
      <w:r>
        <w:rPr>
          <w:rFonts w:ascii="Times New Roman" w:eastAsia="Times New Roman" w:hAnsi="Times New Roman" w:cs="Times New Roman"/>
          <w:sz w:val="28"/>
          <w:szCs w:val="28"/>
          <w:lang w:val="uk-UA" w:eastAsia="ru-RU"/>
        </w:rPr>
        <w:t>.</w:t>
      </w:r>
    </w:p>
    <w:p w:rsidR="00C15935" w:rsidRDefault="00C15935" w:rsidP="00EC7B22">
      <w:pPr>
        <w:shd w:val="clear" w:color="auto" w:fill="FFFFFF"/>
        <w:spacing w:before="100" w:beforeAutospacing="1" w:after="100" w:afterAutospacing="1"/>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proofErr w:type="gramStart"/>
      <w:r w:rsidRPr="007C2EFF">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ІІ.</w:t>
      </w:r>
      <w:proofErr w:type="gramEnd"/>
      <w:r>
        <w:rPr>
          <w:rFonts w:ascii="Times New Roman" w:eastAsia="Times New Roman" w:hAnsi="Times New Roman" w:cs="Times New Roman"/>
          <w:b/>
          <w:sz w:val="28"/>
          <w:szCs w:val="28"/>
          <w:lang w:val="uk-UA" w:eastAsia="ru-RU"/>
        </w:rPr>
        <w:t xml:space="preserve"> Бюджет розвитку</w:t>
      </w:r>
    </w:p>
    <w:p w:rsidR="00856D13" w:rsidRDefault="00856D13" w:rsidP="00EC7B22">
      <w:pPr>
        <w:ind w:left="-180" w:firstLine="720"/>
        <w:jc w:val="both"/>
        <w:rPr>
          <w:rFonts w:ascii="Times New Roman" w:hAnsi="Times New Roman" w:cs="Times New Roman"/>
          <w:sz w:val="28"/>
          <w:szCs w:val="28"/>
          <w:lang w:val="uk-UA"/>
        </w:rPr>
      </w:pPr>
      <w:r w:rsidRPr="00856D13">
        <w:rPr>
          <w:rFonts w:ascii="Times New Roman" w:hAnsi="Times New Roman" w:cs="Times New Roman"/>
          <w:sz w:val="28"/>
          <w:szCs w:val="28"/>
          <w:lang w:val="uk-UA"/>
        </w:rPr>
        <w:t>Основними завданнями прогнозу районного бюджету є підвищення результативності та ефективності бюджетних видатків. Метою середньострокового бюджетного прогнозування є створення дієвого механізму управління бюджетним процесом, встановлення зв’язку між стратегічними цілями та можливостями бюджету у середньостроковій перспективі, забезпечення прозорості, передбачуваності та послідовності бюджетної політики Покровського району.</w:t>
      </w:r>
    </w:p>
    <w:p w:rsidR="0023412B" w:rsidRPr="00856D13" w:rsidRDefault="0023412B" w:rsidP="00EC7B22">
      <w:pPr>
        <w:ind w:left="-180" w:firstLine="720"/>
        <w:jc w:val="both"/>
        <w:rPr>
          <w:rFonts w:ascii="Times New Roman" w:hAnsi="Times New Roman" w:cs="Times New Roman"/>
          <w:b/>
          <w:bCs/>
          <w:spacing w:val="20"/>
          <w:sz w:val="28"/>
          <w:szCs w:val="28"/>
          <w:u w:val="single"/>
          <w:lang w:val="uk-UA"/>
        </w:rPr>
      </w:pPr>
      <w:r>
        <w:rPr>
          <w:rFonts w:ascii="Times New Roman" w:hAnsi="Times New Roman" w:cs="Times New Roman"/>
          <w:sz w:val="28"/>
          <w:szCs w:val="28"/>
          <w:lang w:val="uk-UA"/>
        </w:rPr>
        <w:t>Показники бюджету розвитку в частині звіту за минулий бюджетний період наведені у Додатку 9.</w:t>
      </w:r>
    </w:p>
    <w:p w:rsidR="00C15935" w:rsidRDefault="00C15935" w:rsidP="00EC7B22">
      <w:pPr>
        <w:shd w:val="clear" w:color="auto" w:fill="FFFFFF"/>
        <w:spacing w:before="100" w:beforeAutospacing="1" w:after="100" w:afterAutospacing="1"/>
        <w:ind w:firstLine="709"/>
        <w:jc w:val="both"/>
        <w:rPr>
          <w:rFonts w:ascii="Times New Roman" w:eastAsia="Times New Roman" w:hAnsi="Times New Roman" w:cs="Times New Roman"/>
          <w:b/>
          <w:sz w:val="28"/>
          <w:szCs w:val="28"/>
          <w:lang w:val="uk-UA" w:eastAsia="ru-RU"/>
        </w:rPr>
      </w:pPr>
      <w:proofErr w:type="gramStart"/>
      <w:r w:rsidRPr="007C2EFF">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ІІІ.</w:t>
      </w:r>
      <w:proofErr w:type="gramEnd"/>
      <w:r>
        <w:rPr>
          <w:rFonts w:ascii="Times New Roman" w:eastAsia="Times New Roman" w:hAnsi="Times New Roman" w:cs="Times New Roman"/>
          <w:b/>
          <w:sz w:val="28"/>
          <w:szCs w:val="28"/>
          <w:lang w:val="uk-UA" w:eastAsia="ru-RU"/>
        </w:rPr>
        <w:t xml:space="preserve"> Взаємовідносини бюджету з іншими бюджетами</w:t>
      </w:r>
    </w:p>
    <w:p w:rsidR="005B0B05" w:rsidRDefault="005B0B05" w:rsidP="00EC7B22">
      <w:pPr>
        <w:ind w:left="-180" w:firstLine="720"/>
        <w:jc w:val="both"/>
        <w:rPr>
          <w:rFonts w:ascii="Times New Roman" w:hAnsi="Times New Roman" w:cs="Times New Roman"/>
          <w:sz w:val="28"/>
          <w:szCs w:val="28"/>
          <w:lang w:val="uk-UA"/>
        </w:rPr>
      </w:pPr>
      <w:r w:rsidRPr="005B0B05">
        <w:rPr>
          <w:rFonts w:ascii="Times New Roman" w:hAnsi="Times New Roman" w:cs="Times New Roman"/>
          <w:sz w:val="28"/>
          <w:szCs w:val="28"/>
          <w:lang w:val="uk-UA"/>
        </w:rPr>
        <w:t>У сфе</w:t>
      </w:r>
      <w:r w:rsidR="00856D13">
        <w:rPr>
          <w:rFonts w:ascii="Times New Roman" w:hAnsi="Times New Roman" w:cs="Times New Roman"/>
          <w:sz w:val="28"/>
          <w:szCs w:val="28"/>
          <w:lang w:val="uk-UA"/>
        </w:rPr>
        <w:t xml:space="preserve">рі взаємовідносин державного, </w:t>
      </w:r>
      <w:r w:rsidRPr="005B0B05">
        <w:rPr>
          <w:rFonts w:ascii="Times New Roman" w:hAnsi="Times New Roman" w:cs="Times New Roman"/>
          <w:sz w:val="28"/>
          <w:szCs w:val="28"/>
          <w:lang w:val="uk-UA"/>
        </w:rPr>
        <w:t>обласного</w:t>
      </w:r>
      <w:r w:rsidR="00856D13">
        <w:rPr>
          <w:rFonts w:ascii="Times New Roman" w:hAnsi="Times New Roman" w:cs="Times New Roman"/>
          <w:sz w:val="28"/>
          <w:szCs w:val="28"/>
          <w:lang w:val="uk-UA"/>
        </w:rPr>
        <w:t xml:space="preserve"> та </w:t>
      </w:r>
      <w:r w:rsidRPr="005B0B05">
        <w:rPr>
          <w:rFonts w:ascii="Times New Roman" w:hAnsi="Times New Roman" w:cs="Times New Roman"/>
          <w:sz w:val="28"/>
          <w:szCs w:val="28"/>
          <w:lang w:val="uk-UA"/>
        </w:rPr>
        <w:t xml:space="preserve"> бюджетів </w:t>
      </w:r>
      <w:r w:rsidR="00856D13">
        <w:rPr>
          <w:rFonts w:ascii="Times New Roman" w:hAnsi="Times New Roman" w:cs="Times New Roman"/>
          <w:sz w:val="28"/>
          <w:szCs w:val="28"/>
          <w:lang w:val="uk-UA"/>
        </w:rPr>
        <w:t xml:space="preserve">територіальних громад </w:t>
      </w:r>
      <w:r w:rsidRPr="005B0B05">
        <w:rPr>
          <w:rFonts w:ascii="Times New Roman" w:hAnsi="Times New Roman" w:cs="Times New Roman"/>
          <w:sz w:val="28"/>
          <w:szCs w:val="28"/>
          <w:lang w:val="uk-UA"/>
        </w:rPr>
        <w:t xml:space="preserve">з </w:t>
      </w:r>
      <w:r>
        <w:rPr>
          <w:rFonts w:ascii="Times New Roman" w:hAnsi="Times New Roman" w:cs="Times New Roman"/>
          <w:sz w:val="28"/>
          <w:szCs w:val="28"/>
          <w:lang w:val="uk-UA"/>
        </w:rPr>
        <w:t>районним</w:t>
      </w:r>
      <w:r w:rsidRPr="005B0B05">
        <w:rPr>
          <w:rFonts w:ascii="Times New Roman" w:hAnsi="Times New Roman" w:cs="Times New Roman"/>
          <w:sz w:val="28"/>
          <w:szCs w:val="28"/>
          <w:lang w:val="uk-UA"/>
        </w:rPr>
        <w:t xml:space="preserve"> бюджетом у середньостроковому періоді відповідно до положень Бюджетного кодексу України</w:t>
      </w:r>
      <w:r>
        <w:rPr>
          <w:rFonts w:ascii="Times New Roman" w:hAnsi="Times New Roman" w:cs="Times New Roman"/>
          <w:sz w:val="28"/>
          <w:szCs w:val="28"/>
          <w:lang w:val="uk-UA"/>
        </w:rPr>
        <w:t xml:space="preserve"> (</w:t>
      </w:r>
      <w:r w:rsidRPr="005B0B05">
        <w:rPr>
          <w:rFonts w:ascii="Times New Roman" w:hAnsi="Times New Roman" w:cs="Times New Roman"/>
          <w:sz w:val="28"/>
          <w:szCs w:val="28"/>
          <w:lang w:val="uk-UA"/>
        </w:rPr>
        <w:t>зі змінами і доповненнями</w:t>
      </w:r>
      <w:r>
        <w:rPr>
          <w:rFonts w:ascii="Times New Roman" w:hAnsi="Times New Roman" w:cs="Times New Roman"/>
          <w:sz w:val="28"/>
          <w:szCs w:val="28"/>
          <w:lang w:val="uk-UA"/>
        </w:rPr>
        <w:t>)</w:t>
      </w:r>
      <w:r w:rsidRPr="005B0B05">
        <w:rPr>
          <w:rFonts w:ascii="Times New Roman" w:hAnsi="Times New Roman" w:cs="Times New Roman"/>
          <w:sz w:val="28"/>
          <w:szCs w:val="28"/>
          <w:lang w:val="uk-UA"/>
        </w:rPr>
        <w:t xml:space="preserve"> передбачається подальше розширення ресурсної бази, зміцнення фінансової незалежності та удосконалення міжбюджетних відносин у напрямі </w:t>
      </w:r>
      <w:r w:rsidR="00856D13">
        <w:rPr>
          <w:rFonts w:ascii="Times New Roman" w:hAnsi="Times New Roman" w:cs="Times New Roman"/>
          <w:sz w:val="28"/>
          <w:szCs w:val="28"/>
          <w:lang w:val="uk-UA"/>
        </w:rPr>
        <w:t xml:space="preserve">ефективної </w:t>
      </w:r>
      <w:r>
        <w:rPr>
          <w:rFonts w:ascii="Times New Roman" w:hAnsi="Times New Roman" w:cs="Times New Roman"/>
          <w:sz w:val="28"/>
          <w:szCs w:val="28"/>
          <w:lang w:val="uk-UA"/>
        </w:rPr>
        <w:t xml:space="preserve">взаємодії бюджетів територіальних громад та районного бюджету, розробки спільних програм для </w:t>
      </w:r>
      <w:r w:rsidRPr="005B0B05">
        <w:rPr>
          <w:rFonts w:ascii="Times New Roman" w:hAnsi="Times New Roman" w:cs="Times New Roman"/>
          <w:sz w:val="28"/>
          <w:szCs w:val="28"/>
          <w:lang w:val="uk-UA"/>
        </w:rPr>
        <w:t>підвищення частки інвестиційн</w:t>
      </w:r>
      <w:r>
        <w:rPr>
          <w:rFonts w:ascii="Times New Roman" w:hAnsi="Times New Roman" w:cs="Times New Roman"/>
          <w:sz w:val="28"/>
          <w:szCs w:val="28"/>
          <w:lang w:val="uk-UA"/>
        </w:rPr>
        <w:t xml:space="preserve">их видатків на впровадження </w:t>
      </w:r>
      <w:proofErr w:type="spellStart"/>
      <w:r>
        <w:rPr>
          <w:rFonts w:ascii="Times New Roman" w:hAnsi="Times New Roman" w:cs="Times New Roman"/>
          <w:sz w:val="28"/>
          <w:szCs w:val="28"/>
          <w:lang w:val="uk-UA"/>
        </w:rPr>
        <w:t>проє</w:t>
      </w:r>
      <w:r w:rsidRPr="005B0B05">
        <w:rPr>
          <w:rFonts w:ascii="Times New Roman" w:hAnsi="Times New Roman" w:cs="Times New Roman"/>
          <w:sz w:val="28"/>
          <w:szCs w:val="28"/>
          <w:lang w:val="uk-UA"/>
        </w:rPr>
        <w:t>ктів</w:t>
      </w:r>
      <w:proofErr w:type="spellEnd"/>
      <w:r w:rsidRPr="005B0B05">
        <w:rPr>
          <w:rFonts w:ascii="Times New Roman" w:hAnsi="Times New Roman" w:cs="Times New Roman"/>
          <w:sz w:val="28"/>
          <w:szCs w:val="28"/>
          <w:lang w:val="uk-UA"/>
        </w:rPr>
        <w:t xml:space="preserve"> та поліпшення </w:t>
      </w:r>
      <w:r>
        <w:rPr>
          <w:rFonts w:ascii="Times New Roman" w:hAnsi="Times New Roman" w:cs="Times New Roman"/>
          <w:sz w:val="28"/>
          <w:szCs w:val="28"/>
          <w:lang w:val="uk-UA"/>
        </w:rPr>
        <w:t>рівня життя населення району</w:t>
      </w:r>
      <w:r w:rsidRPr="005B0B0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3412B" w:rsidRDefault="0023412B" w:rsidP="00EC7B22">
      <w:pPr>
        <w:ind w:left="-18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міжбюджетних трансфертів з інших бюджетів наведені у Додатку 11.</w:t>
      </w:r>
    </w:p>
    <w:p w:rsidR="0023412B" w:rsidRDefault="0023412B" w:rsidP="00EC7B22">
      <w:pPr>
        <w:ind w:left="-18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міжбюджетних трансфертів іншим бюджетам наведені у Додатку 12. </w:t>
      </w:r>
    </w:p>
    <w:p w:rsidR="00C15935" w:rsidRPr="00C15935" w:rsidRDefault="005B0B05" w:rsidP="00EC7B22">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5B0B05">
        <w:rPr>
          <w:rFonts w:ascii="Times New Roman" w:hAnsi="Times New Roman" w:cs="Times New Roman"/>
          <w:sz w:val="28"/>
          <w:szCs w:val="28"/>
          <w:lang w:val="uk-UA"/>
        </w:rPr>
        <w:br/>
      </w:r>
      <w:r>
        <w:rPr>
          <w:rFonts w:ascii="Times New Roman" w:eastAsia="Times New Roman" w:hAnsi="Times New Roman" w:cs="Times New Roman"/>
          <w:b/>
          <w:sz w:val="28"/>
          <w:szCs w:val="28"/>
          <w:lang w:val="uk-UA" w:eastAsia="ru-RU"/>
        </w:rPr>
        <w:t xml:space="preserve">         </w:t>
      </w:r>
      <w:r w:rsidR="00C15935">
        <w:rPr>
          <w:rFonts w:ascii="Times New Roman" w:eastAsia="Times New Roman" w:hAnsi="Times New Roman" w:cs="Times New Roman"/>
          <w:b/>
          <w:sz w:val="28"/>
          <w:szCs w:val="28"/>
          <w:lang w:val="uk-UA" w:eastAsia="ru-RU"/>
        </w:rPr>
        <w:t>ІХ. Інші положення та показники прогнозу бюджету</w:t>
      </w:r>
    </w:p>
    <w:p w:rsidR="007C2EFF"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прогнозу бюджету Покровського району залучені додатки, що не містять економічних показників, або показники по яких не є  актуальними під час розробки середньострокового планування, а саме:</w:t>
      </w:r>
    </w:p>
    <w:p w:rsidR="00856D13"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Додаток 3 – </w:t>
      </w:r>
      <w:r w:rsidR="0023412B">
        <w:rPr>
          <w:rFonts w:ascii="Times New Roman" w:eastAsia="Times New Roman" w:hAnsi="Times New Roman" w:cs="Times New Roman"/>
          <w:sz w:val="28"/>
          <w:szCs w:val="28"/>
          <w:lang w:val="uk-UA" w:eastAsia="ru-RU"/>
        </w:rPr>
        <w:t>Показники фінансування бюджету;</w:t>
      </w:r>
    </w:p>
    <w:p w:rsidR="00856D13"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4 –</w:t>
      </w:r>
      <w:r w:rsidR="0023412B">
        <w:rPr>
          <w:rFonts w:ascii="Times New Roman" w:eastAsia="Times New Roman" w:hAnsi="Times New Roman" w:cs="Times New Roman"/>
          <w:sz w:val="28"/>
          <w:szCs w:val="28"/>
          <w:lang w:val="uk-UA" w:eastAsia="ru-RU"/>
        </w:rPr>
        <w:t xml:space="preserve"> Показники місцевого боргу;</w:t>
      </w:r>
    </w:p>
    <w:p w:rsidR="00856D13"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5 –</w:t>
      </w:r>
      <w:r w:rsidR="0023412B">
        <w:rPr>
          <w:rFonts w:ascii="Times New Roman" w:eastAsia="Times New Roman" w:hAnsi="Times New Roman" w:cs="Times New Roman"/>
          <w:sz w:val="28"/>
          <w:szCs w:val="28"/>
          <w:lang w:val="uk-UA" w:eastAsia="ru-RU"/>
        </w:rPr>
        <w:t xml:space="preserve">  Показники гарантованого Автономною Республікою Крим, обласною радою чи територіальною громадою міста боргу і надання місцевих гарантій;</w:t>
      </w:r>
    </w:p>
    <w:p w:rsidR="00856D13" w:rsidRDefault="0023412B"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8 -  Граничні показники кредитування бюджету за Програмною класифікацією видатків та кредитування місцевого  бюджету;</w:t>
      </w:r>
    </w:p>
    <w:p w:rsidR="00856D13"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Додаток 10 </w:t>
      </w:r>
      <w:r w:rsidR="0023412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A3209">
        <w:rPr>
          <w:rFonts w:ascii="Times New Roman" w:eastAsia="Times New Roman" w:hAnsi="Times New Roman" w:cs="Times New Roman"/>
          <w:sz w:val="28"/>
          <w:szCs w:val="28"/>
          <w:lang w:val="uk-UA" w:eastAsia="ru-RU"/>
        </w:rPr>
        <w:t xml:space="preserve"> Обсяги кап</w:t>
      </w:r>
      <w:r w:rsidR="0023412B">
        <w:rPr>
          <w:rFonts w:ascii="Times New Roman" w:eastAsia="Times New Roman" w:hAnsi="Times New Roman" w:cs="Times New Roman"/>
          <w:sz w:val="28"/>
          <w:szCs w:val="28"/>
          <w:lang w:val="uk-UA" w:eastAsia="ru-RU"/>
        </w:rPr>
        <w:t>і</w:t>
      </w:r>
      <w:r w:rsidR="008A3209">
        <w:rPr>
          <w:rFonts w:ascii="Times New Roman" w:eastAsia="Times New Roman" w:hAnsi="Times New Roman" w:cs="Times New Roman"/>
          <w:sz w:val="28"/>
          <w:szCs w:val="28"/>
          <w:lang w:val="uk-UA" w:eastAsia="ru-RU"/>
        </w:rPr>
        <w:t xml:space="preserve">тальних вкладень місцевого </w:t>
      </w:r>
      <w:r w:rsidR="0023412B">
        <w:rPr>
          <w:rFonts w:ascii="Times New Roman" w:eastAsia="Times New Roman" w:hAnsi="Times New Roman" w:cs="Times New Roman"/>
          <w:sz w:val="28"/>
          <w:szCs w:val="28"/>
          <w:lang w:val="uk-UA" w:eastAsia="ru-RU"/>
        </w:rPr>
        <w:t>бюджету у розрізі інвестиційних проектів.</w:t>
      </w:r>
    </w:p>
    <w:p w:rsidR="00856D13"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bookmarkStart w:id="0" w:name="_GoBack"/>
      <w:bookmarkEnd w:id="0"/>
    </w:p>
    <w:p w:rsidR="00856D13"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p>
    <w:p w:rsidR="00856D13" w:rsidRDefault="00856D13" w:rsidP="00EC7B22">
      <w:pPr>
        <w:shd w:val="clear" w:color="auto" w:fill="FFFFFF"/>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фінансів</w:t>
      </w:r>
    </w:p>
    <w:p w:rsidR="00DA0FB2" w:rsidRPr="00DA0FB2" w:rsidRDefault="00856D13" w:rsidP="00EC7B22">
      <w:pPr>
        <w:shd w:val="clear" w:color="auto" w:fill="FFFFFF"/>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Покровської райдержадміністрації                           Лариса ГЕРАСИМЕНКО</w:t>
      </w:r>
    </w:p>
    <w:p w:rsidR="00DA0FB2" w:rsidRPr="00DA0FB2" w:rsidRDefault="00DA0FB2" w:rsidP="00DA0FB2">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val="uk-UA" w:eastAsia="ru-RU"/>
        </w:rPr>
      </w:pPr>
    </w:p>
    <w:p w:rsidR="00E30E13" w:rsidRPr="006630A2" w:rsidRDefault="00E30E13" w:rsidP="00055C63">
      <w:pPr>
        <w:jc w:val="both"/>
        <w:rPr>
          <w:rFonts w:ascii="PT Serif" w:hAnsi="PT Serif"/>
          <w:color w:val="282828"/>
          <w:sz w:val="30"/>
          <w:szCs w:val="30"/>
          <w:lang w:val="uk-UA"/>
        </w:rPr>
      </w:pPr>
    </w:p>
    <w:p w:rsidR="00557C23" w:rsidRPr="00557C23" w:rsidRDefault="00055C63" w:rsidP="00EC7B22">
      <w:pPr>
        <w:jc w:val="both"/>
        <w:rPr>
          <w:rFonts w:ascii="Georgia" w:hAnsi="Georgia"/>
          <w:color w:val="777777"/>
          <w:sz w:val="18"/>
          <w:szCs w:val="18"/>
        </w:rPr>
      </w:pPr>
      <w:r>
        <w:rPr>
          <w:rFonts w:ascii="PT Serif" w:hAnsi="PT Serif"/>
          <w:color w:val="282828"/>
          <w:sz w:val="30"/>
          <w:szCs w:val="30"/>
          <w:lang w:val="uk-UA"/>
        </w:rPr>
        <w:tab/>
      </w:r>
    </w:p>
    <w:p w:rsidR="006630A2" w:rsidRPr="006630A2" w:rsidRDefault="006630A2">
      <w:pPr>
        <w:rPr>
          <w:lang w:val="uk-UA"/>
        </w:rPr>
      </w:pPr>
    </w:p>
    <w:sectPr w:rsidR="006630A2" w:rsidRPr="006630A2" w:rsidSect="00EC7B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0CF8"/>
    <w:multiLevelType w:val="multilevel"/>
    <w:tmpl w:val="95CC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55BD0"/>
    <w:multiLevelType w:val="multilevel"/>
    <w:tmpl w:val="283E452A"/>
    <w:lvl w:ilvl="0">
      <w:start w:val="1"/>
      <w:numFmt w:val="bullet"/>
      <w:lvlText w:val="-"/>
      <w:lvlJc w:val="left"/>
      <w:pPr>
        <w:tabs>
          <w:tab w:val="num" w:pos="1305"/>
        </w:tabs>
        <w:ind w:left="1305" w:hanging="765"/>
      </w:pPr>
      <w:rPr>
        <w:rFonts w:ascii="Times New Roman" w:hAnsi="Times New Roman" w:cs="Times New Roman" w:hint="default"/>
        <w:sz w:val="2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96"/>
    <w:rsid w:val="00055C63"/>
    <w:rsid w:val="000F2976"/>
    <w:rsid w:val="00136AAD"/>
    <w:rsid w:val="0018460D"/>
    <w:rsid w:val="0023412B"/>
    <w:rsid w:val="0025726C"/>
    <w:rsid w:val="002C48E9"/>
    <w:rsid w:val="00337B19"/>
    <w:rsid w:val="00343C45"/>
    <w:rsid w:val="00350C82"/>
    <w:rsid w:val="00396D3A"/>
    <w:rsid w:val="003D41F1"/>
    <w:rsid w:val="003E2FAC"/>
    <w:rsid w:val="004C4D48"/>
    <w:rsid w:val="00557C23"/>
    <w:rsid w:val="005B0B05"/>
    <w:rsid w:val="006630A2"/>
    <w:rsid w:val="00743F52"/>
    <w:rsid w:val="007C2EFF"/>
    <w:rsid w:val="007E3248"/>
    <w:rsid w:val="00804A7B"/>
    <w:rsid w:val="00856D13"/>
    <w:rsid w:val="00882A27"/>
    <w:rsid w:val="008A3209"/>
    <w:rsid w:val="008B7507"/>
    <w:rsid w:val="00957896"/>
    <w:rsid w:val="009A61D4"/>
    <w:rsid w:val="009D1300"/>
    <w:rsid w:val="00AC2F59"/>
    <w:rsid w:val="00C10586"/>
    <w:rsid w:val="00C112D9"/>
    <w:rsid w:val="00C15935"/>
    <w:rsid w:val="00C51F7C"/>
    <w:rsid w:val="00D3056E"/>
    <w:rsid w:val="00DA0FB2"/>
    <w:rsid w:val="00E25E13"/>
    <w:rsid w:val="00E30E13"/>
    <w:rsid w:val="00EC7B22"/>
    <w:rsid w:val="00FB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C23"/>
    <w:rPr>
      <w:b/>
      <w:bCs/>
    </w:rPr>
  </w:style>
  <w:style w:type="table" w:styleId="a5">
    <w:name w:val="Table Grid"/>
    <w:basedOn w:val="a1"/>
    <w:uiPriority w:val="59"/>
    <w:rsid w:val="00D30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2C4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8E9"/>
  </w:style>
  <w:style w:type="character" w:customStyle="1" w:styleId="rvts37">
    <w:name w:val="rvts37"/>
    <w:basedOn w:val="a0"/>
    <w:rsid w:val="002C48E9"/>
  </w:style>
  <w:style w:type="character" w:customStyle="1" w:styleId="rvts9">
    <w:name w:val="rvts9"/>
    <w:basedOn w:val="a0"/>
    <w:rsid w:val="002C48E9"/>
  </w:style>
  <w:style w:type="paragraph" w:styleId="a6">
    <w:name w:val="Balloon Text"/>
    <w:basedOn w:val="a"/>
    <w:link w:val="a7"/>
    <w:uiPriority w:val="99"/>
    <w:semiHidden/>
    <w:unhideWhenUsed/>
    <w:rsid w:val="00396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6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C23"/>
    <w:rPr>
      <w:b/>
      <w:bCs/>
    </w:rPr>
  </w:style>
  <w:style w:type="table" w:styleId="a5">
    <w:name w:val="Table Grid"/>
    <w:basedOn w:val="a1"/>
    <w:uiPriority w:val="59"/>
    <w:rsid w:val="00D30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2C4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8E9"/>
  </w:style>
  <w:style w:type="character" w:customStyle="1" w:styleId="rvts37">
    <w:name w:val="rvts37"/>
    <w:basedOn w:val="a0"/>
    <w:rsid w:val="002C48E9"/>
  </w:style>
  <w:style w:type="character" w:customStyle="1" w:styleId="rvts9">
    <w:name w:val="rvts9"/>
    <w:basedOn w:val="a0"/>
    <w:rsid w:val="002C48E9"/>
  </w:style>
  <w:style w:type="paragraph" w:styleId="a6">
    <w:name w:val="Balloon Text"/>
    <w:basedOn w:val="a"/>
    <w:link w:val="a7"/>
    <w:uiPriority w:val="99"/>
    <w:semiHidden/>
    <w:unhideWhenUsed/>
    <w:rsid w:val="00396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6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591669219">
      <w:bodyDiv w:val="1"/>
      <w:marLeft w:val="0"/>
      <w:marRight w:val="0"/>
      <w:marTop w:val="0"/>
      <w:marBottom w:val="0"/>
      <w:divBdr>
        <w:top w:val="none" w:sz="0" w:space="0" w:color="auto"/>
        <w:left w:val="none" w:sz="0" w:space="0" w:color="auto"/>
        <w:bottom w:val="none" w:sz="0" w:space="0" w:color="auto"/>
        <w:right w:val="none" w:sz="0" w:space="0" w:color="auto"/>
      </w:divBdr>
    </w:div>
    <w:div w:id="631406486">
      <w:bodyDiv w:val="1"/>
      <w:marLeft w:val="0"/>
      <w:marRight w:val="0"/>
      <w:marTop w:val="0"/>
      <w:marBottom w:val="0"/>
      <w:divBdr>
        <w:top w:val="none" w:sz="0" w:space="0" w:color="auto"/>
        <w:left w:val="none" w:sz="0" w:space="0" w:color="auto"/>
        <w:bottom w:val="none" w:sz="0" w:space="0" w:color="auto"/>
        <w:right w:val="none" w:sz="0" w:space="0" w:color="auto"/>
      </w:divBdr>
    </w:div>
    <w:div w:id="848301243">
      <w:bodyDiv w:val="1"/>
      <w:marLeft w:val="0"/>
      <w:marRight w:val="0"/>
      <w:marTop w:val="0"/>
      <w:marBottom w:val="0"/>
      <w:divBdr>
        <w:top w:val="none" w:sz="0" w:space="0" w:color="auto"/>
        <w:left w:val="none" w:sz="0" w:space="0" w:color="auto"/>
        <w:bottom w:val="none" w:sz="0" w:space="0" w:color="auto"/>
        <w:right w:val="none" w:sz="0" w:space="0" w:color="auto"/>
      </w:divBdr>
      <w:divsChild>
        <w:div w:id="30613471">
          <w:marLeft w:val="0"/>
          <w:marRight w:val="0"/>
          <w:marTop w:val="0"/>
          <w:marBottom w:val="0"/>
          <w:divBdr>
            <w:top w:val="none" w:sz="0" w:space="0" w:color="auto"/>
            <w:left w:val="none" w:sz="0" w:space="0" w:color="auto"/>
            <w:bottom w:val="none" w:sz="0" w:space="0" w:color="auto"/>
            <w:right w:val="none" w:sz="0" w:space="0" w:color="auto"/>
          </w:divBdr>
        </w:div>
      </w:divsChild>
    </w:div>
    <w:div w:id="1162311810">
      <w:bodyDiv w:val="1"/>
      <w:marLeft w:val="0"/>
      <w:marRight w:val="0"/>
      <w:marTop w:val="0"/>
      <w:marBottom w:val="0"/>
      <w:divBdr>
        <w:top w:val="none" w:sz="0" w:space="0" w:color="auto"/>
        <w:left w:val="none" w:sz="0" w:space="0" w:color="auto"/>
        <w:bottom w:val="none" w:sz="0" w:space="0" w:color="auto"/>
        <w:right w:val="none" w:sz="0" w:space="0" w:color="auto"/>
      </w:divBdr>
    </w:div>
    <w:div w:id="21036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7</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2021-07-28T09:32:00Z</cp:lastPrinted>
  <dcterms:created xsi:type="dcterms:W3CDTF">2021-07-27T07:15:00Z</dcterms:created>
  <dcterms:modified xsi:type="dcterms:W3CDTF">2021-07-29T11:12:00Z</dcterms:modified>
</cp:coreProperties>
</file>