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8C" w:rsidRPr="008F6F0F" w:rsidRDefault="00C61E8C" w:rsidP="003E2B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8F6F0F">
        <w:rPr>
          <w:rStyle w:val="a4"/>
          <w:color w:val="000000"/>
          <w:sz w:val="28"/>
          <w:szCs w:val="28"/>
          <w:lang w:val="uk-UA"/>
        </w:rPr>
        <w:t>Звіт</w:t>
      </w:r>
    </w:p>
    <w:p w:rsidR="00C61E8C" w:rsidRPr="008F6F0F" w:rsidRDefault="00C61E8C" w:rsidP="003E2B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8F6F0F">
        <w:rPr>
          <w:rStyle w:val="a4"/>
          <w:color w:val="000000"/>
          <w:sz w:val="28"/>
          <w:szCs w:val="28"/>
          <w:lang w:val="uk-UA"/>
        </w:rPr>
        <w:t xml:space="preserve">про </w:t>
      </w:r>
      <w:r w:rsidR="00AA5F61">
        <w:rPr>
          <w:rStyle w:val="a4"/>
          <w:color w:val="000000"/>
          <w:sz w:val="28"/>
          <w:szCs w:val="28"/>
          <w:lang w:val="uk-UA"/>
        </w:rPr>
        <w:t>повторне</w:t>
      </w:r>
      <w:r w:rsidRPr="008F6F0F">
        <w:rPr>
          <w:rStyle w:val="a4"/>
          <w:color w:val="000000"/>
          <w:sz w:val="28"/>
          <w:szCs w:val="28"/>
          <w:lang w:val="uk-UA"/>
        </w:rPr>
        <w:t xml:space="preserve"> відстеження результативності</w:t>
      </w:r>
    </w:p>
    <w:p w:rsidR="00C61E8C" w:rsidRPr="008F6F0F" w:rsidRDefault="00C9515B" w:rsidP="003E2B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rStyle w:val="1"/>
          <w:b/>
          <w:color w:val="000000"/>
          <w:sz w:val="28"/>
          <w:szCs w:val="28"/>
          <w:lang w:val="uk-UA"/>
        </w:rPr>
        <w:t xml:space="preserve">проекту </w:t>
      </w:r>
      <w:r w:rsidR="00C61E8C" w:rsidRPr="008F6F0F">
        <w:rPr>
          <w:rStyle w:val="1"/>
          <w:b/>
          <w:color w:val="000000"/>
          <w:sz w:val="28"/>
          <w:szCs w:val="28"/>
          <w:lang w:val="uk-UA"/>
        </w:rPr>
        <w:t xml:space="preserve">розпорядження голови </w:t>
      </w:r>
      <w:r>
        <w:rPr>
          <w:rStyle w:val="1"/>
          <w:b/>
          <w:color w:val="000000"/>
          <w:sz w:val="28"/>
          <w:szCs w:val="28"/>
          <w:lang w:val="uk-UA"/>
        </w:rPr>
        <w:t xml:space="preserve">Покровської </w:t>
      </w:r>
      <w:r w:rsidR="00C61E8C" w:rsidRPr="008F6F0F">
        <w:rPr>
          <w:rStyle w:val="1"/>
          <w:b/>
          <w:color w:val="000000"/>
          <w:sz w:val="28"/>
          <w:szCs w:val="28"/>
          <w:lang w:val="uk-UA"/>
        </w:rPr>
        <w:t xml:space="preserve">районної державної адміністрації </w:t>
      </w:r>
      <w:r>
        <w:rPr>
          <w:rStyle w:val="1"/>
          <w:b/>
          <w:color w:val="000000"/>
          <w:sz w:val="28"/>
          <w:szCs w:val="28"/>
          <w:lang w:val="uk-UA"/>
        </w:rPr>
        <w:t xml:space="preserve"> Донецької області </w:t>
      </w:r>
      <w:r w:rsidR="00C61E8C" w:rsidRPr="008F6F0F">
        <w:rPr>
          <w:rStyle w:val="1"/>
          <w:b/>
          <w:color w:val="000000"/>
          <w:sz w:val="28"/>
          <w:szCs w:val="28"/>
          <w:lang w:val="uk-UA"/>
        </w:rPr>
        <w:t>“Про</w:t>
      </w:r>
      <w:r w:rsidR="00C61E8C" w:rsidRPr="008F6F0F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="00C61E8C" w:rsidRPr="008F6F0F">
        <w:rPr>
          <w:rStyle w:val="1"/>
          <w:b/>
          <w:color w:val="000000"/>
          <w:sz w:val="28"/>
          <w:szCs w:val="28"/>
          <w:lang w:val="uk-UA"/>
        </w:rPr>
        <w:t xml:space="preserve">затвердження </w:t>
      </w:r>
      <w:r>
        <w:rPr>
          <w:rStyle w:val="1"/>
          <w:b/>
          <w:color w:val="000000"/>
          <w:sz w:val="28"/>
          <w:szCs w:val="28"/>
          <w:lang w:val="uk-UA"/>
        </w:rPr>
        <w:t xml:space="preserve">Регламенту Центру </w:t>
      </w:r>
      <w:r w:rsidR="00C61E8C" w:rsidRPr="008F6F0F">
        <w:rPr>
          <w:rStyle w:val="1"/>
          <w:b/>
          <w:color w:val="000000"/>
          <w:sz w:val="28"/>
          <w:szCs w:val="28"/>
          <w:lang w:val="uk-UA"/>
        </w:rPr>
        <w:t xml:space="preserve">надання адміністративних послуг </w:t>
      </w:r>
      <w:r>
        <w:rPr>
          <w:rStyle w:val="1"/>
          <w:b/>
          <w:color w:val="000000"/>
          <w:sz w:val="28"/>
          <w:szCs w:val="28"/>
          <w:lang w:val="uk-UA"/>
        </w:rPr>
        <w:t>при Покровській районній державній адміністрації Донецької області</w:t>
      </w:r>
      <w:r w:rsidR="00C61E8C" w:rsidRPr="008F6F0F">
        <w:rPr>
          <w:rStyle w:val="1"/>
          <w:b/>
          <w:color w:val="000000"/>
          <w:sz w:val="28"/>
          <w:szCs w:val="28"/>
          <w:lang w:val="uk-UA"/>
        </w:rPr>
        <w:t>”</w:t>
      </w:r>
    </w:p>
    <w:p w:rsidR="00C61E8C" w:rsidRPr="008F6F0F" w:rsidRDefault="00C61E8C" w:rsidP="003E2B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C61E8C" w:rsidRPr="008F6F0F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F6F0F">
        <w:rPr>
          <w:rStyle w:val="a4"/>
          <w:color w:val="000000"/>
          <w:sz w:val="28"/>
          <w:szCs w:val="28"/>
          <w:lang w:val="uk-UA"/>
        </w:rPr>
        <w:t>1. Вид та назва регуляторного акта</w:t>
      </w:r>
    </w:p>
    <w:p w:rsidR="00C61E8C" w:rsidRDefault="00C9515B" w:rsidP="0055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Проект р</w:t>
      </w:r>
      <w:r w:rsidR="00C61E8C" w:rsidRPr="008F6F0F">
        <w:rPr>
          <w:rStyle w:val="1"/>
          <w:color w:val="000000"/>
          <w:sz w:val="28"/>
          <w:szCs w:val="28"/>
          <w:lang w:val="uk-UA"/>
        </w:rPr>
        <w:t xml:space="preserve">озпорядження голови </w:t>
      </w:r>
      <w:r w:rsidRPr="00C9515B">
        <w:rPr>
          <w:rStyle w:val="1"/>
          <w:color w:val="000000"/>
          <w:sz w:val="28"/>
          <w:szCs w:val="28"/>
          <w:lang w:val="uk-UA"/>
        </w:rPr>
        <w:t>Покровської районної державної адміністрації  Донецької області “Про</w:t>
      </w:r>
      <w:r w:rsidRPr="00C9515B">
        <w:rPr>
          <w:rStyle w:val="apple-converted-space"/>
          <w:color w:val="000000"/>
          <w:sz w:val="28"/>
          <w:szCs w:val="28"/>
          <w:lang w:val="uk-UA"/>
        </w:rPr>
        <w:t> </w:t>
      </w:r>
      <w:r w:rsidRPr="00C9515B">
        <w:rPr>
          <w:rStyle w:val="1"/>
          <w:color w:val="000000"/>
          <w:sz w:val="28"/>
          <w:szCs w:val="28"/>
          <w:lang w:val="uk-UA"/>
        </w:rPr>
        <w:t>затвердження Регламенту Центру надання адміністративних послуг при Покровській районній державній адміністрації Донецької області”</w:t>
      </w:r>
      <w:r w:rsidR="00C61E8C" w:rsidRPr="00C9515B">
        <w:rPr>
          <w:rStyle w:val="1"/>
          <w:color w:val="000000"/>
          <w:sz w:val="28"/>
          <w:szCs w:val="28"/>
          <w:lang w:val="uk-UA"/>
        </w:rPr>
        <w:t>.</w:t>
      </w:r>
    </w:p>
    <w:p w:rsidR="005551CA" w:rsidRPr="00C9515B" w:rsidRDefault="005551CA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61E8C" w:rsidRPr="008F6F0F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F6F0F">
        <w:rPr>
          <w:rStyle w:val="a4"/>
          <w:color w:val="000000"/>
          <w:sz w:val="28"/>
          <w:szCs w:val="28"/>
          <w:lang w:val="uk-UA"/>
        </w:rPr>
        <w:t>2. Назва виконавця заходів з відстеження результативності</w:t>
      </w:r>
    </w:p>
    <w:p w:rsidR="00C61E8C" w:rsidRDefault="00C61E8C" w:rsidP="0055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/>
          <w:sz w:val="28"/>
          <w:szCs w:val="28"/>
          <w:lang w:val="uk-UA"/>
        </w:rPr>
      </w:pPr>
      <w:r w:rsidRPr="008F6F0F">
        <w:rPr>
          <w:rStyle w:val="1"/>
          <w:color w:val="000000"/>
          <w:sz w:val="28"/>
          <w:szCs w:val="28"/>
          <w:lang w:val="uk-UA"/>
        </w:rPr>
        <w:t xml:space="preserve">Відділ надання адміністративних послуг </w:t>
      </w:r>
      <w:r w:rsidR="00C9515B">
        <w:rPr>
          <w:rStyle w:val="1"/>
          <w:color w:val="000000"/>
          <w:sz w:val="28"/>
          <w:szCs w:val="28"/>
          <w:lang w:val="uk-UA"/>
        </w:rPr>
        <w:t xml:space="preserve">Покровської </w:t>
      </w:r>
      <w:r w:rsidRPr="008F6F0F">
        <w:rPr>
          <w:rStyle w:val="1"/>
          <w:color w:val="000000"/>
          <w:sz w:val="28"/>
          <w:szCs w:val="28"/>
          <w:lang w:val="uk-UA"/>
        </w:rPr>
        <w:t>ра</w:t>
      </w:r>
      <w:r w:rsidR="00512B7F" w:rsidRPr="008F6F0F">
        <w:rPr>
          <w:rStyle w:val="1"/>
          <w:color w:val="000000"/>
          <w:sz w:val="28"/>
          <w:szCs w:val="28"/>
          <w:lang w:val="uk-UA"/>
        </w:rPr>
        <w:t>й</w:t>
      </w:r>
      <w:r w:rsidR="00F90956" w:rsidRPr="008F6F0F">
        <w:rPr>
          <w:rStyle w:val="1"/>
          <w:color w:val="000000"/>
          <w:sz w:val="28"/>
          <w:szCs w:val="28"/>
          <w:lang w:val="uk-UA"/>
        </w:rPr>
        <w:t>д</w:t>
      </w:r>
      <w:r w:rsidRPr="008F6F0F">
        <w:rPr>
          <w:rStyle w:val="1"/>
          <w:color w:val="000000"/>
          <w:sz w:val="28"/>
          <w:szCs w:val="28"/>
          <w:lang w:val="uk-UA"/>
        </w:rPr>
        <w:t>ержадміністрації.</w:t>
      </w:r>
    </w:p>
    <w:p w:rsidR="005551CA" w:rsidRPr="008F6F0F" w:rsidRDefault="005551CA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61E8C" w:rsidRPr="008F6F0F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F6F0F">
        <w:rPr>
          <w:rStyle w:val="a4"/>
          <w:color w:val="000000"/>
          <w:sz w:val="28"/>
          <w:szCs w:val="28"/>
          <w:lang w:val="uk-UA"/>
        </w:rPr>
        <w:t>3. Цілі прийняття акта</w:t>
      </w:r>
    </w:p>
    <w:p w:rsidR="00C9515B" w:rsidRPr="00DD5F62" w:rsidRDefault="00DD5F62" w:rsidP="0055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  <w:lang w:val="uk-UA"/>
        </w:rPr>
      </w:pPr>
      <w:r w:rsidRPr="00DD5F62">
        <w:rPr>
          <w:rStyle w:val="1"/>
          <w:color w:val="000000" w:themeColor="text1"/>
          <w:sz w:val="28"/>
          <w:szCs w:val="28"/>
          <w:lang w:val="uk-UA"/>
        </w:rPr>
        <w:t>Р</w:t>
      </w:r>
      <w:r w:rsidR="00C61E8C" w:rsidRPr="00DD5F62">
        <w:rPr>
          <w:rStyle w:val="1"/>
          <w:color w:val="000000" w:themeColor="text1"/>
          <w:sz w:val="28"/>
          <w:szCs w:val="28"/>
          <w:lang w:val="uk-UA"/>
        </w:rPr>
        <w:t>озпорядження спрямован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 xml:space="preserve">е </w:t>
      </w:r>
      <w:r w:rsidR="00C9515B" w:rsidRPr="00DD5F62">
        <w:rPr>
          <w:rStyle w:val="1"/>
          <w:color w:val="000000" w:themeColor="text1"/>
          <w:sz w:val="28"/>
          <w:szCs w:val="28"/>
          <w:lang w:val="uk-UA"/>
        </w:rPr>
        <w:t>на створення зручних і сприятливих умов для отримання адміністративних послуг фізичними особами (громадянами), суб’єктами господарювання, забезпечення відкритості інформації про діяльність органів виконавчої влади.</w:t>
      </w:r>
      <w:r w:rsidR="00C61E8C" w:rsidRPr="00DD5F62">
        <w:rPr>
          <w:rStyle w:val="1"/>
          <w:color w:val="000000" w:themeColor="text1"/>
          <w:sz w:val="28"/>
          <w:szCs w:val="28"/>
          <w:lang w:val="uk-UA"/>
        </w:rPr>
        <w:t xml:space="preserve"> </w:t>
      </w:r>
    </w:p>
    <w:p w:rsidR="00C9515B" w:rsidRPr="00DD5F62" w:rsidRDefault="00C9515B" w:rsidP="00555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Головним завданням прийняття цього акту є побудова ефективної системи надання адміністративних послуг.</w:t>
      </w:r>
    </w:p>
    <w:p w:rsidR="00C9515B" w:rsidRPr="00DD5F62" w:rsidRDefault="00DD5F62" w:rsidP="00F155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C9515B"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</w:t>
      </w: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C9515B"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регуляторн</w:t>
      </w: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C9515B"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акту має такі цілі: </w:t>
      </w:r>
    </w:p>
    <w:p w:rsidR="00C9515B" w:rsidRPr="00DD5F62" w:rsidRDefault="00C9515B" w:rsidP="00F155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приведення у відповідність до діючого законодавства основних засад організації діяльності ЦНАП;</w:t>
      </w:r>
    </w:p>
    <w:p w:rsidR="00C9515B" w:rsidRPr="00DD5F62" w:rsidRDefault="00C9515B" w:rsidP="00F155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реалізація державної політики у сфері надання адміністративних послуг;</w:t>
      </w:r>
    </w:p>
    <w:p w:rsidR="00C9515B" w:rsidRPr="00DD5F62" w:rsidRDefault="00C9515B" w:rsidP="00F155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створення комфортних умов під час отримання громадянами та </w:t>
      </w:r>
      <w:proofErr w:type="spellStart"/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</w:t>
      </w:r>
      <w:proofErr w:type="spellEnd"/>
      <w:r w:rsidRPr="00DD5F62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єктами</w:t>
      </w:r>
      <w:proofErr w:type="spellEnd"/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 адміністративних послуг;</w:t>
      </w:r>
    </w:p>
    <w:p w:rsidR="00C9515B" w:rsidRPr="00DD5F62" w:rsidRDefault="00C9515B" w:rsidP="00F155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прозорості виконання існуючого переліку адміністративних послуг для громадян та </w:t>
      </w:r>
      <w:proofErr w:type="spellStart"/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</w:t>
      </w:r>
      <w:proofErr w:type="spellEnd"/>
      <w:r w:rsidRPr="00DD5F62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єктів</w:t>
      </w:r>
      <w:proofErr w:type="spellEnd"/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 через ЦНАП;</w:t>
      </w:r>
    </w:p>
    <w:p w:rsidR="00C9515B" w:rsidRPr="00DD5F62" w:rsidRDefault="00C9515B" w:rsidP="00F155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мінімалізація</w:t>
      </w:r>
      <w:proofErr w:type="spellEnd"/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корупційної складової при надання адміністративних послуг;</w:t>
      </w:r>
    </w:p>
    <w:p w:rsidR="00C9515B" w:rsidRPr="00DD5F62" w:rsidRDefault="00C9515B" w:rsidP="00F155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встановлення чіткого порядку дій між ЦНАП та </w:t>
      </w:r>
      <w:proofErr w:type="spellStart"/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</w:t>
      </w:r>
      <w:proofErr w:type="spellEnd"/>
      <w:r w:rsidRPr="00DD5F62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єктами</w:t>
      </w:r>
      <w:proofErr w:type="spellEnd"/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надання адміністративних послуг з метою якісної обробки звернень громадян;</w:t>
      </w:r>
    </w:p>
    <w:p w:rsidR="00C9515B" w:rsidRPr="00DD5F62" w:rsidRDefault="00C9515B" w:rsidP="00F155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здійснення контролю за наданням адміністративних послуг в межах повноважень ЦНАП.</w:t>
      </w:r>
    </w:p>
    <w:p w:rsidR="00C61E8C" w:rsidRPr="008F6F0F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61E8C" w:rsidRPr="008F6F0F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F6F0F">
        <w:rPr>
          <w:rStyle w:val="a4"/>
          <w:color w:val="000000"/>
          <w:sz w:val="28"/>
          <w:szCs w:val="28"/>
          <w:lang w:val="uk-UA"/>
        </w:rPr>
        <w:t>4. Строк виконання заходів</w:t>
      </w:r>
    </w:p>
    <w:p w:rsidR="00C61E8C" w:rsidRPr="00855810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sz w:val="28"/>
          <w:szCs w:val="28"/>
          <w:lang w:val="uk-UA"/>
        </w:rPr>
      </w:pPr>
      <w:r w:rsidRPr="008F6F0F">
        <w:rPr>
          <w:rStyle w:val="1"/>
          <w:color w:val="000000"/>
          <w:sz w:val="28"/>
          <w:szCs w:val="28"/>
          <w:lang w:val="uk-UA"/>
        </w:rPr>
        <w:t xml:space="preserve">З </w:t>
      </w:r>
      <w:r w:rsidR="00512B7F" w:rsidRPr="008F6F0F">
        <w:rPr>
          <w:rStyle w:val="1"/>
          <w:color w:val="000000"/>
          <w:sz w:val="28"/>
          <w:szCs w:val="28"/>
          <w:lang w:val="uk-UA"/>
        </w:rPr>
        <w:t>01</w:t>
      </w:r>
      <w:r w:rsidRPr="008F6F0F">
        <w:rPr>
          <w:rStyle w:val="1"/>
          <w:color w:val="000000"/>
          <w:sz w:val="28"/>
          <w:szCs w:val="28"/>
          <w:lang w:val="uk-UA"/>
        </w:rPr>
        <w:t>.</w:t>
      </w:r>
      <w:r w:rsidR="00AA5F61">
        <w:rPr>
          <w:rStyle w:val="1"/>
          <w:color w:val="000000"/>
          <w:sz w:val="28"/>
          <w:szCs w:val="28"/>
          <w:lang w:val="uk-UA"/>
        </w:rPr>
        <w:t>10</w:t>
      </w:r>
      <w:r w:rsidRPr="008F6F0F">
        <w:rPr>
          <w:rStyle w:val="1"/>
          <w:color w:val="000000"/>
          <w:sz w:val="28"/>
          <w:szCs w:val="28"/>
          <w:lang w:val="uk-UA"/>
        </w:rPr>
        <w:t>.201</w:t>
      </w:r>
      <w:r w:rsidR="00AA5F61">
        <w:rPr>
          <w:rStyle w:val="1"/>
          <w:color w:val="000000"/>
          <w:sz w:val="28"/>
          <w:szCs w:val="28"/>
          <w:lang w:val="uk-UA"/>
        </w:rPr>
        <w:t>9</w:t>
      </w:r>
      <w:r w:rsidRPr="008F6F0F">
        <w:rPr>
          <w:rStyle w:val="1"/>
          <w:color w:val="000000"/>
          <w:sz w:val="28"/>
          <w:szCs w:val="28"/>
          <w:lang w:val="uk-UA"/>
        </w:rPr>
        <w:t xml:space="preserve"> по </w:t>
      </w:r>
      <w:r w:rsidR="00F155FD">
        <w:rPr>
          <w:rStyle w:val="1"/>
          <w:color w:val="000000"/>
          <w:sz w:val="28"/>
          <w:szCs w:val="28"/>
          <w:lang w:val="uk-UA"/>
        </w:rPr>
        <w:t>21</w:t>
      </w:r>
      <w:r w:rsidRPr="00855810">
        <w:rPr>
          <w:rStyle w:val="1"/>
          <w:sz w:val="28"/>
          <w:szCs w:val="28"/>
          <w:lang w:val="uk-UA"/>
        </w:rPr>
        <w:t>.</w:t>
      </w:r>
      <w:r w:rsidR="00AA5F61">
        <w:rPr>
          <w:rStyle w:val="1"/>
          <w:sz w:val="28"/>
          <w:szCs w:val="28"/>
          <w:lang w:val="uk-UA"/>
        </w:rPr>
        <w:t>10</w:t>
      </w:r>
      <w:r w:rsidRPr="00855810">
        <w:rPr>
          <w:rStyle w:val="1"/>
          <w:sz w:val="28"/>
          <w:szCs w:val="28"/>
          <w:lang w:val="uk-UA"/>
        </w:rPr>
        <w:t>.201</w:t>
      </w:r>
      <w:r w:rsidR="00AA5F61">
        <w:rPr>
          <w:rStyle w:val="1"/>
          <w:sz w:val="28"/>
          <w:szCs w:val="28"/>
          <w:lang w:val="uk-UA"/>
        </w:rPr>
        <w:t>9 року</w:t>
      </w:r>
      <w:r w:rsidRPr="00855810">
        <w:rPr>
          <w:rStyle w:val="1"/>
          <w:sz w:val="28"/>
          <w:szCs w:val="28"/>
          <w:lang w:val="uk-UA"/>
        </w:rPr>
        <w:t>.</w:t>
      </w:r>
    </w:p>
    <w:p w:rsidR="00675A1F" w:rsidRPr="008F6F0F" w:rsidRDefault="00675A1F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61E8C" w:rsidRPr="00DD5F62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rStyle w:val="a4"/>
          <w:color w:val="000000" w:themeColor="text1"/>
          <w:sz w:val="28"/>
          <w:szCs w:val="28"/>
          <w:lang w:val="uk-UA"/>
        </w:rPr>
        <w:t>5. Тип відстеження</w:t>
      </w:r>
    </w:p>
    <w:p w:rsidR="00C61E8C" w:rsidRPr="00DD5F62" w:rsidRDefault="00AA5F61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color w:val="000000" w:themeColor="text1"/>
          <w:sz w:val="28"/>
          <w:szCs w:val="28"/>
          <w:lang w:val="uk-UA"/>
        </w:rPr>
      </w:pPr>
      <w:r w:rsidRPr="00DD5F62">
        <w:rPr>
          <w:rStyle w:val="1"/>
          <w:color w:val="000000" w:themeColor="text1"/>
          <w:sz w:val="28"/>
          <w:szCs w:val="28"/>
          <w:lang w:val="uk-UA"/>
        </w:rPr>
        <w:lastRenderedPageBreak/>
        <w:t>По</w:t>
      </w:r>
      <w:r w:rsidR="00DD5F62" w:rsidRPr="00DD5F62">
        <w:rPr>
          <w:rStyle w:val="1"/>
          <w:color w:val="000000" w:themeColor="text1"/>
          <w:sz w:val="28"/>
          <w:szCs w:val="28"/>
          <w:lang w:val="uk-UA"/>
        </w:rPr>
        <w:t>в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>торне</w:t>
      </w:r>
      <w:r w:rsidR="00C61E8C" w:rsidRPr="00DD5F62">
        <w:rPr>
          <w:rStyle w:val="1"/>
          <w:color w:val="000000" w:themeColor="text1"/>
          <w:sz w:val="28"/>
          <w:szCs w:val="28"/>
          <w:lang w:val="uk-UA"/>
        </w:rPr>
        <w:t xml:space="preserve"> відстеження.</w:t>
      </w:r>
    </w:p>
    <w:p w:rsidR="00675A1F" w:rsidRPr="00AA5F61" w:rsidRDefault="00675A1F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C61E8C" w:rsidRPr="00DD5F62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rStyle w:val="a4"/>
          <w:color w:val="000000" w:themeColor="text1"/>
          <w:sz w:val="28"/>
          <w:szCs w:val="28"/>
          <w:lang w:val="uk-UA"/>
        </w:rPr>
        <w:t>6. Методи одержання результатів відстеження результативності</w:t>
      </w:r>
    </w:p>
    <w:p w:rsidR="00675A1F" w:rsidRDefault="00AA5F61" w:rsidP="00DD5F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D5F6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Відстеження результативності цього регуляторного акту здійснювалось шляхом аналізу інформації отриманої за результатами моніторингу діяльності Центру надання адміністративних послуг </w:t>
      </w:r>
      <w:r w:rsidR="00DD5F62" w:rsidRPr="00DD5F62">
        <w:rPr>
          <w:color w:val="000000" w:themeColor="text1"/>
          <w:sz w:val="28"/>
          <w:szCs w:val="28"/>
          <w:shd w:val="clear" w:color="auto" w:fill="FFFFFF"/>
          <w:lang w:val="uk-UA"/>
        </w:rPr>
        <w:t>Покровської</w:t>
      </w:r>
      <w:r w:rsidRPr="00DD5F6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районної державної адміністрації .</w:t>
      </w:r>
    </w:p>
    <w:p w:rsidR="00DD5F62" w:rsidRPr="00DD5F62" w:rsidRDefault="00DD5F62" w:rsidP="00DD5F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C61E8C" w:rsidRPr="00DD5F62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rStyle w:val="a4"/>
          <w:color w:val="000000" w:themeColor="text1"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C61E8C" w:rsidRPr="00DD5F62" w:rsidRDefault="00C61E8C" w:rsidP="00E93C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rStyle w:val="1"/>
          <w:color w:val="000000" w:themeColor="text1"/>
          <w:sz w:val="28"/>
          <w:szCs w:val="28"/>
          <w:lang w:val="uk-UA"/>
        </w:rPr>
        <w:t>Враховуючи цілі регулювання, для відстеження результативності зазначеного</w:t>
      </w:r>
      <w:r w:rsidR="00F155FD">
        <w:rPr>
          <w:rStyle w:val="1"/>
          <w:color w:val="000000" w:themeColor="text1"/>
          <w:sz w:val="28"/>
          <w:szCs w:val="28"/>
          <w:lang w:val="uk-UA"/>
        </w:rPr>
        <w:t xml:space="preserve"> 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 xml:space="preserve">регуляторного </w:t>
      </w:r>
      <w:proofErr w:type="spellStart"/>
      <w:r w:rsidRPr="00DD5F62">
        <w:rPr>
          <w:rStyle w:val="1"/>
          <w:color w:val="000000" w:themeColor="text1"/>
          <w:sz w:val="28"/>
          <w:szCs w:val="28"/>
          <w:lang w:val="uk-UA"/>
        </w:rPr>
        <w:t>акта</w:t>
      </w:r>
      <w:proofErr w:type="spellEnd"/>
      <w:r w:rsidRPr="00DD5F62">
        <w:rPr>
          <w:rStyle w:val="1"/>
          <w:color w:val="000000" w:themeColor="text1"/>
          <w:sz w:val="28"/>
          <w:szCs w:val="28"/>
          <w:lang w:val="uk-UA"/>
        </w:rPr>
        <w:t xml:space="preserve"> були визначені наступні показники</w:t>
      </w:r>
      <w:r w:rsidRPr="00DD5F62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>результативності:</w:t>
      </w:r>
    </w:p>
    <w:p w:rsidR="00675A1F" w:rsidRPr="00DD5F62" w:rsidRDefault="00675A1F" w:rsidP="00F155FD">
      <w:pPr>
        <w:pStyle w:val="a7"/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суб’єктів надання адміністративних послуг, які надають адміністративні послуги через ЦНАП;</w:t>
      </w:r>
    </w:p>
    <w:p w:rsidR="00675A1F" w:rsidRPr="00DD5F62" w:rsidRDefault="00675A1F" w:rsidP="00F155FD">
      <w:pPr>
        <w:pStyle w:val="a7"/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адміністративних послуг, що надаються через ЦНАП;</w:t>
      </w:r>
    </w:p>
    <w:p w:rsidR="00675A1F" w:rsidRPr="00DD5F62" w:rsidRDefault="00675A1F" w:rsidP="00F155FD">
      <w:pPr>
        <w:pStyle w:val="a7"/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середній термін розгляду звернення;</w:t>
      </w:r>
    </w:p>
    <w:p w:rsidR="00675A1F" w:rsidRPr="00DD5F62" w:rsidRDefault="00675A1F" w:rsidP="00F155FD">
      <w:pPr>
        <w:pStyle w:val="a7"/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скарг одержувачів послуг з приводу порушення порядку та якості надання адміністративних послуг;</w:t>
      </w:r>
    </w:p>
    <w:p w:rsidR="00675A1F" w:rsidRPr="00DD5F62" w:rsidRDefault="00675A1F" w:rsidP="00F155FD">
      <w:pPr>
        <w:pStyle w:val="a7"/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рівень поінформованості </w:t>
      </w:r>
      <w:proofErr w:type="spellStart"/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</w:t>
      </w:r>
      <w:proofErr w:type="spellEnd"/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єктів</w:t>
      </w:r>
      <w:proofErr w:type="spellEnd"/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 та/або фізичних осіб на яких поширюватиметься дія акта;</w:t>
      </w:r>
    </w:p>
    <w:p w:rsidR="00675A1F" w:rsidRPr="00DD5F62" w:rsidRDefault="00675A1F" w:rsidP="00F155FD">
      <w:pPr>
        <w:pStyle w:val="a7"/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кількість </w:t>
      </w:r>
      <w:proofErr w:type="spellStart"/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</w:t>
      </w:r>
      <w:proofErr w:type="spellEnd"/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єктів</w:t>
      </w:r>
      <w:proofErr w:type="spellEnd"/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 та/або фізичних осіб, на яких поширюватиметься дія акту;</w:t>
      </w:r>
    </w:p>
    <w:p w:rsidR="00675A1F" w:rsidRPr="00DD5F62" w:rsidRDefault="00675A1F" w:rsidP="00F155FD">
      <w:pPr>
        <w:pStyle w:val="a7"/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звернень одержувачів адміністративних послуг;</w:t>
      </w:r>
    </w:p>
    <w:p w:rsidR="00675A1F" w:rsidRDefault="00675A1F" w:rsidP="00F155F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наданих адміністративних послуг.</w:t>
      </w:r>
    </w:p>
    <w:p w:rsidR="00DD5F62" w:rsidRPr="00DD5F62" w:rsidRDefault="00DD5F62" w:rsidP="00DD5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D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 даного регуляторного акта поширюється на невизначене коло суб’єктів господарювання та/або фізичних осіб (територія дії акту – Покровський  район).</w:t>
      </w:r>
    </w:p>
    <w:p w:rsidR="00DD5F62" w:rsidRPr="00DD5F62" w:rsidRDefault="00DD5F62" w:rsidP="00DD5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D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Розмір фінансових та часових витрат суб'єктів господарювання та/або фізичних осіб зменшиться.</w:t>
      </w:r>
    </w:p>
    <w:p w:rsidR="00DD5F62" w:rsidRDefault="00DD5F62" w:rsidP="00DD5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D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підставі порівняння цих показників можна буде зробити висновок про досягнення очікуваних результатів та цілей регулювання.</w:t>
      </w:r>
    </w:p>
    <w:p w:rsidR="00DD5F62" w:rsidRPr="00DD5F62" w:rsidRDefault="00DD5F62" w:rsidP="00DD5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61E8C" w:rsidRPr="00AA5F61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AA5F61">
        <w:rPr>
          <w:rStyle w:val="a4"/>
          <w:color w:val="000000" w:themeColor="text1"/>
          <w:sz w:val="28"/>
          <w:szCs w:val="28"/>
          <w:lang w:val="uk-UA"/>
        </w:rPr>
        <w:t>8. Кількісні та якісні значення показників результативності</w:t>
      </w:r>
    </w:p>
    <w:p w:rsidR="0017248D" w:rsidRPr="00AA5F61" w:rsidRDefault="0017248D" w:rsidP="001724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AA5F61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Згідно проведеного аналізу та узагальнених даних суб’єктів надання адміністративних послуг показники результативності становлять: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4305"/>
        <w:gridCol w:w="1559"/>
        <w:gridCol w:w="1559"/>
        <w:gridCol w:w="1525"/>
      </w:tblGrid>
      <w:tr w:rsidR="00AA5F61" w:rsidRPr="00AA5F61" w:rsidTr="00AA5F61">
        <w:tc>
          <w:tcPr>
            <w:tcW w:w="623" w:type="dxa"/>
          </w:tcPr>
          <w:p w:rsidR="00AA5F61" w:rsidRPr="00F155FD" w:rsidRDefault="00AA5F61" w:rsidP="00D27AE4">
            <w:pPr>
              <w:jc w:val="center"/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05" w:type="dxa"/>
          </w:tcPr>
          <w:p w:rsidR="00AA5F61" w:rsidRPr="00F155FD" w:rsidRDefault="00AA5F61" w:rsidP="00D27AE4">
            <w:pPr>
              <w:jc w:val="center"/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1559" w:type="dxa"/>
          </w:tcPr>
          <w:p w:rsidR="00AA5F61" w:rsidRPr="00F155FD" w:rsidRDefault="00AA5F61" w:rsidP="009B53BC">
            <w:pPr>
              <w:jc w:val="center"/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 півріччя 2018 року</w:t>
            </w:r>
          </w:p>
        </w:tc>
        <w:tc>
          <w:tcPr>
            <w:tcW w:w="1559" w:type="dxa"/>
          </w:tcPr>
          <w:p w:rsidR="00AA5F61" w:rsidRPr="00F155FD" w:rsidRDefault="00AA5F61" w:rsidP="00AA5F61">
            <w:pPr>
              <w:jc w:val="center"/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 півріччя 2018 року</w:t>
            </w:r>
          </w:p>
        </w:tc>
        <w:tc>
          <w:tcPr>
            <w:tcW w:w="1525" w:type="dxa"/>
          </w:tcPr>
          <w:p w:rsidR="00AA5F61" w:rsidRPr="00F155FD" w:rsidRDefault="00AA5F61" w:rsidP="009B53BC">
            <w:pPr>
              <w:jc w:val="center"/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 півріччя 2019 року</w:t>
            </w:r>
          </w:p>
        </w:tc>
      </w:tr>
      <w:tr w:rsidR="00AA5F61" w:rsidRPr="00AA5F61" w:rsidTr="00AA5F61">
        <w:tc>
          <w:tcPr>
            <w:tcW w:w="623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305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суб’єктів надання адміністративних послуг, які надають адміністративні послуги через ЦНАП, од.</w:t>
            </w:r>
          </w:p>
        </w:tc>
        <w:tc>
          <w:tcPr>
            <w:tcW w:w="1559" w:type="dxa"/>
            <w:shd w:val="clear" w:color="auto" w:fill="auto"/>
          </w:tcPr>
          <w:p w:rsidR="00AA5F61" w:rsidRPr="00F155FD" w:rsidRDefault="00AA5F61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AA5F61" w:rsidRPr="00F155FD" w:rsidRDefault="004D4BF0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25" w:type="dxa"/>
          </w:tcPr>
          <w:p w:rsidR="00AA5F61" w:rsidRPr="00F155FD" w:rsidRDefault="004D4BF0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AA5F61" w:rsidRPr="00AA5F61" w:rsidTr="00AA5F61">
        <w:tc>
          <w:tcPr>
            <w:tcW w:w="623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305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Кількість адміністративних послуг, що надаються через </w:t>
            </w: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ЦНАП, од.</w:t>
            </w:r>
          </w:p>
        </w:tc>
        <w:tc>
          <w:tcPr>
            <w:tcW w:w="1559" w:type="dxa"/>
            <w:shd w:val="clear" w:color="auto" w:fill="auto"/>
          </w:tcPr>
          <w:p w:rsidR="00AA5F61" w:rsidRPr="00F155FD" w:rsidRDefault="00AA5F61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1559" w:type="dxa"/>
          </w:tcPr>
          <w:p w:rsidR="00AA5F61" w:rsidRPr="00F155FD" w:rsidRDefault="004D4BF0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112</w:t>
            </w:r>
          </w:p>
        </w:tc>
        <w:tc>
          <w:tcPr>
            <w:tcW w:w="1525" w:type="dxa"/>
          </w:tcPr>
          <w:p w:rsidR="00AA5F61" w:rsidRPr="00F155FD" w:rsidRDefault="004D4BF0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112</w:t>
            </w:r>
          </w:p>
        </w:tc>
      </w:tr>
      <w:tr w:rsidR="00AA5F61" w:rsidRPr="00AA5F61" w:rsidTr="00AA5F61">
        <w:tc>
          <w:tcPr>
            <w:tcW w:w="623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05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Середній термін розгляду звернення, год.</w:t>
            </w:r>
          </w:p>
        </w:tc>
        <w:tc>
          <w:tcPr>
            <w:tcW w:w="1559" w:type="dxa"/>
            <w:shd w:val="clear" w:color="auto" w:fill="auto"/>
          </w:tcPr>
          <w:p w:rsidR="00AA5F61" w:rsidRPr="00F155FD" w:rsidRDefault="00AA5F61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0,3</w:t>
            </w:r>
          </w:p>
        </w:tc>
        <w:tc>
          <w:tcPr>
            <w:tcW w:w="1559" w:type="dxa"/>
          </w:tcPr>
          <w:p w:rsidR="00AA5F61" w:rsidRPr="00F155FD" w:rsidRDefault="008904E4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0,3</w:t>
            </w:r>
          </w:p>
        </w:tc>
        <w:tc>
          <w:tcPr>
            <w:tcW w:w="1525" w:type="dxa"/>
          </w:tcPr>
          <w:p w:rsidR="00AA5F61" w:rsidRPr="00F155FD" w:rsidRDefault="008904E4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0,4</w:t>
            </w:r>
          </w:p>
        </w:tc>
      </w:tr>
      <w:tr w:rsidR="00AA5F61" w:rsidRPr="00AA5F61" w:rsidTr="00AA5F61">
        <w:tc>
          <w:tcPr>
            <w:tcW w:w="623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305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скарг одержувачів послуг з приводу порушення порядку та якості надання адміністративних послуг, од.</w:t>
            </w:r>
          </w:p>
        </w:tc>
        <w:tc>
          <w:tcPr>
            <w:tcW w:w="1559" w:type="dxa"/>
            <w:shd w:val="clear" w:color="auto" w:fill="auto"/>
          </w:tcPr>
          <w:p w:rsidR="00AA5F61" w:rsidRPr="00F155FD" w:rsidRDefault="00AA5F61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AA5F61" w:rsidRPr="00F155FD" w:rsidRDefault="004D4BF0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25" w:type="dxa"/>
          </w:tcPr>
          <w:p w:rsidR="00AA5F61" w:rsidRPr="00F155FD" w:rsidRDefault="004D4BF0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AA5F61" w:rsidRPr="00AA5F61" w:rsidTr="00AA5F61">
        <w:tc>
          <w:tcPr>
            <w:tcW w:w="623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305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Рівень поінформованості </w:t>
            </w:r>
            <w:proofErr w:type="spellStart"/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суб</w:t>
            </w:r>
            <w:proofErr w:type="spellEnd"/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proofErr w:type="spellStart"/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єктів</w:t>
            </w:r>
            <w:proofErr w:type="spellEnd"/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господарювання та/або фізичних осіб на яких поширюватиметься дія акта, %</w:t>
            </w:r>
          </w:p>
        </w:tc>
        <w:tc>
          <w:tcPr>
            <w:tcW w:w="1559" w:type="dxa"/>
            <w:shd w:val="clear" w:color="auto" w:fill="auto"/>
          </w:tcPr>
          <w:p w:rsidR="00AA5F61" w:rsidRPr="00F155FD" w:rsidRDefault="00AA5F61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</w:tcPr>
          <w:p w:rsidR="00AA5F61" w:rsidRPr="00F155FD" w:rsidRDefault="004D4BF0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25" w:type="dxa"/>
          </w:tcPr>
          <w:p w:rsidR="00AA5F61" w:rsidRPr="00F155FD" w:rsidRDefault="004D4BF0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</w:tr>
      <w:tr w:rsidR="00AA5F61" w:rsidRPr="00AA5F61" w:rsidTr="00AA5F61">
        <w:tc>
          <w:tcPr>
            <w:tcW w:w="623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305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суб</w:t>
            </w:r>
            <w:proofErr w:type="spellEnd"/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proofErr w:type="spellStart"/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єктів</w:t>
            </w:r>
            <w:proofErr w:type="spellEnd"/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господарювання та/або фізичних осіб, на яких поширюватиметься дія акту, од.</w:t>
            </w:r>
          </w:p>
        </w:tc>
        <w:tc>
          <w:tcPr>
            <w:tcW w:w="1559" w:type="dxa"/>
            <w:shd w:val="clear" w:color="auto" w:fill="auto"/>
          </w:tcPr>
          <w:p w:rsidR="00AA5F61" w:rsidRPr="00F155FD" w:rsidRDefault="00AA5F61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614</w:t>
            </w:r>
          </w:p>
        </w:tc>
        <w:tc>
          <w:tcPr>
            <w:tcW w:w="1559" w:type="dxa"/>
          </w:tcPr>
          <w:p w:rsidR="00AA5F61" w:rsidRPr="00F155FD" w:rsidRDefault="004D4BF0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614</w:t>
            </w:r>
          </w:p>
        </w:tc>
        <w:tc>
          <w:tcPr>
            <w:tcW w:w="1525" w:type="dxa"/>
          </w:tcPr>
          <w:p w:rsidR="00AA5F61" w:rsidRPr="00F155FD" w:rsidRDefault="004D4BF0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614</w:t>
            </w:r>
          </w:p>
        </w:tc>
      </w:tr>
      <w:tr w:rsidR="00AA5F61" w:rsidRPr="00AA5F61" w:rsidTr="00AA5F61">
        <w:tc>
          <w:tcPr>
            <w:tcW w:w="623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4305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звернень одержувачів адміністративних послуг, од.</w:t>
            </w:r>
          </w:p>
        </w:tc>
        <w:tc>
          <w:tcPr>
            <w:tcW w:w="1559" w:type="dxa"/>
            <w:shd w:val="clear" w:color="auto" w:fill="auto"/>
          </w:tcPr>
          <w:p w:rsidR="00AA5F61" w:rsidRPr="00F155FD" w:rsidRDefault="00AA5F61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2816</w:t>
            </w:r>
          </w:p>
        </w:tc>
        <w:tc>
          <w:tcPr>
            <w:tcW w:w="1559" w:type="dxa"/>
          </w:tcPr>
          <w:p w:rsidR="00AA5F61" w:rsidRPr="00F155FD" w:rsidRDefault="008904E4" w:rsidP="00D2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2364</w:t>
            </w:r>
          </w:p>
        </w:tc>
        <w:tc>
          <w:tcPr>
            <w:tcW w:w="1525" w:type="dxa"/>
          </w:tcPr>
          <w:p w:rsidR="00AA5F61" w:rsidRPr="00F155FD" w:rsidRDefault="008904E4" w:rsidP="00D2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3524</w:t>
            </w:r>
          </w:p>
        </w:tc>
      </w:tr>
      <w:tr w:rsidR="00AA5F61" w:rsidRPr="00AA5F61" w:rsidTr="00AA5F61">
        <w:tc>
          <w:tcPr>
            <w:tcW w:w="623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4305" w:type="dxa"/>
          </w:tcPr>
          <w:p w:rsidR="00AA5F61" w:rsidRPr="00F155FD" w:rsidRDefault="00AA5F61" w:rsidP="00D27AE4">
            <w:pPr>
              <w:jc w:val="both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наданих адміністративних послуг, од.</w:t>
            </w:r>
          </w:p>
        </w:tc>
        <w:tc>
          <w:tcPr>
            <w:tcW w:w="1559" w:type="dxa"/>
            <w:shd w:val="clear" w:color="auto" w:fill="auto"/>
          </w:tcPr>
          <w:p w:rsidR="00AA5F61" w:rsidRPr="00F155FD" w:rsidRDefault="00AA5F61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3011</w:t>
            </w:r>
          </w:p>
        </w:tc>
        <w:tc>
          <w:tcPr>
            <w:tcW w:w="1559" w:type="dxa"/>
          </w:tcPr>
          <w:p w:rsidR="00AA5F61" w:rsidRPr="00F155FD" w:rsidRDefault="008904E4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2519</w:t>
            </w:r>
          </w:p>
        </w:tc>
        <w:tc>
          <w:tcPr>
            <w:tcW w:w="1525" w:type="dxa"/>
          </w:tcPr>
          <w:p w:rsidR="00AA5F61" w:rsidRPr="00F155FD" w:rsidRDefault="008904E4" w:rsidP="00D27AE4">
            <w:pPr>
              <w:jc w:val="center"/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155FD">
              <w:rPr>
                <w:rStyle w:val="rvts15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3662</w:t>
            </w:r>
          </w:p>
        </w:tc>
      </w:tr>
    </w:tbl>
    <w:p w:rsidR="00C61E8C" w:rsidRPr="00DD5F62" w:rsidRDefault="00C61E8C" w:rsidP="003E2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rStyle w:val="1"/>
          <w:color w:val="000000" w:themeColor="text1"/>
          <w:sz w:val="28"/>
          <w:szCs w:val="28"/>
          <w:lang w:val="uk-UA"/>
        </w:rPr>
        <w:t>Позитивним моментом впровадження даного регуляторного акту є:</w:t>
      </w:r>
    </w:p>
    <w:p w:rsidR="00C61E8C" w:rsidRPr="00DD5F62" w:rsidRDefault="00C61E8C" w:rsidP="007F2DD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rStyle w:val="1"/>
          <w:color w:val="000000" w:themeColor="text1"/>
          <w:sz w:val="28"/>
          <w:szCs w:val="28"/>
          <w:lang w:val="uk-UA"/>
        </w:rPr>
        <w:t>-</w:t>
      </w:r>
      <w:r w:rsidR="008F6F0F" w:rsidRPr="00DD5F62">
        <w:rPr>
          <w:rStyle w:val="1"/>
          <w:color w:val="000000" w:themeColor="text1"/>
          <w:sz w:val="28"/>
          <w:szCs w:val="28"/>
          <w:lang w:val="uk-UA"/>
        </w:rPr>
        <w:t xml:space="preserve"> 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>можливість забезпечення прозорості, відкритості та зрозумілості дій у сфері надання адміністративних послуг;</w:t>
      </w:r>
    </w:p>
    <w:p w:rsidR="00C61E8C" w:rsidRPr="00DD5F62" w:rsidRDefault="00C61E8C" w:rsidP="007F2DD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rStyle w:val="1"/>
          <w:color w:val="000000" w:themeColor="text1"/>
          <w:sz w:val="28"/>
          <w:szCs w:val="28"/>
          <w:lang w:val="uk-UA"/>
        </w:rPr>
        <w:t>-</w:t>
      </w:r>
      <w:r w:rsidR="008F6F0F" w:rsidRPr="00DD5F62">
        <w:rPr>
          <w:rStyle w:val="1"/>
          <w:color w:val="000000" w:themeColor="text1"/>
          <w:sz w:val="28"/>
          <w:szCs w:val="28"/>
          <w:lang w:val="uk-UA"/>
        </w:rPr>
        <w:t xml:space="preserve"> 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>виконання стандартних, спрощених процедур для отримання бажаного результату;</w:t>
      </w:r>
    </w:p>
    <w:p w:rsidR="00C61E8C" w:rsidRPr="00DD5F62" w:rsidRDefault="00C61E8C" w:rsidP="007F2DD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rStyle w:val="1"/>
          <w:color w:val="000000" w:themeColor="text1"/>
          <w:sz w:val="28"/>
          <w:szCs w:val="28"/>
          <w:lang w:val="uk-UA"/>
        </w:rPr>
        <w:t>-</w:t>
      </w:r>
      <w:r w:rsidR="008F6F0F" w:rsidRPr="00DD5F62">
        <w:rPr>
          <w:rStyle w:val="1"/>
          <w:color w:val="000000" w:themeColor="text1"/>
          <w:sz w:val="28"/>
          <w:szCs w:val="28"/>
          <w:lang w:val="uk-UA"/>
        </w:rPr>
        <w:t xml:space="preserve"> 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>зменшення часу, необхідного для відвідування виконавчих органів, причетних до підготовки та надання документів реєстраційного та погоджувального характеру;</w:t>
      </w:r>
    </w:p>
    <w:p w:rsidR="00C61E8C" w:rsidRPr="00DD5F62" w:rsidRDefault="00C61E8C" w:rsidP="007F2DD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rStyle w:val="1"/>
          <w:color w:val="000000" w:themeColor="text1"/>
          <w:sz w:val="28"/>
          <w:szCs w:val="28"/>
          <w:lang w:val="uk-UA"/>
        </w:rPr>
        <w:t>-</w:t>
      </w:r>
      <w:r w:rsidR="008F6F0F" w:rsidRPr="00DD5F62">
        <w:rPr>
          <w:rStyle w:val="1"/>
          <w:color w:val="000000" w:themeColor="text1"/>
          <w:sz w:val="28"/>
          <w:szCs w:val="28"/>
          <w:lang w:val="uk-UA"/>
        </w:rPr>
        <w:t xml:space="preserve"> 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>отримання максимуму адміністративних послуг в одному місці;</w:t>
      </w:r>
    </w:p>
    <w:p w:rsidR="00C61E8C" w:rsidRPr="00DD5F62" w:rsidRDefault="00C61E8C" w:rsidP="007F2DD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  <w:lang w:val="uk-UA"/>
        </w:rPr>
      </w:pPr>
      <w:r w:rsidRPr="00DD5F62">
        <w:rPr>
          <w:rStyle w:val="1"/>
          <w:color w:val="000000" w:themeColor="text1"/>
          <w:sz w:val="28"/>
          <w:szCs w:val="28"/>
          <w:lang w:val="uk-UA"/>
        </w:rPr>
        <w:t>-</w:t>
      </w:r>
      <w:r w:rsidR="008F6F0F" w:rsidRPr="00DD5F62">
        <w:rPr>
          <w:rStyle w:val="1"/>
          <w:color w:val="000000" w:themeColor="text1"/>
          <w:sz w:val="28"/>
          <w:szCs w:val="28"/>
          <w:lang w:val="uk-UA"/>
        </w:rPr>
        <w:t xml:space="preserve"> 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>зручний для споживачів адміністративних послуг режим роботи Центру.</w:t>
      </w:r>
    </w:p>
    <w:p w:rsidR="00756D7A" w:rsidRPr="00AA5F61" w:rsidRDefault="00756D7A" w:rsidP="007F2DD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C61E8C" w:rsidRPr="00DD5F62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rStyle w:val="a4"/>
          <w:color w:val="000000" w:themeColor="text1"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A22849" w:rsidRPr="00DD5F62" w:rsidRDefault="00A22849" w:rsidP="00A228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color w:val="000000" w:themeColor="text1"/>
          <w:sz w:val="28"/>
          <w:szCs w:val="28"/>
          <w:lang w:val="uk-UA"/>
        </w:rPr>
        <w:t xml:space="preserve">Результатом впровадження 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>Проект</w:t>
      </w:r>
      <w:r w:rsidR="009B53BC" w:rsidRPr="00DD5F62">
        <w:rPr>
          <w:rStyle w:val="1"/>
          <w:color w:val="000000" w:themeColor="text1"/>
          <w:sz w:val="28"/>
          <w:szCs w:val="28"/>
          <w:lang w:val="uk-UA"/>
        </w:rPr>
        <w:t>у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 xml:space="preserve"> розпорядження голови Покровської районної державної адміністрації  Донецької області “Про</w:t>
      </w:r>
      <w:r w:rsidRPr="00DD5F62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Pr="00DD5F62">
        <w:rPr>
          <w:rStyle w:val="1"/>
          <w:color w:val="000000" w:themeColor="text1"/>
          <w:sz w:val="28"/>
          <w:szCs w:val="28"/>
          <w:lang w:val="uk-UA"/>
        </w:rPr>
        <w:t>затвердження Регламенту Центру надання адміністративних послуг при Покровській районній державній адміністрації Донецької області”</w:t>
      </w:r>
      <w:r w:rsidRPr="00DD5F62">
        <w:rPr>
          <w:color w:val="000000" w:themeColor="text1"/>
          <w:sz w:val="28"/>
          <w:szCs w:val="28"/>
          <w:lang w:val="uk-UA"/>
        </w:rPr>
        <w:t xml:space="preserve"> є забезпечення дотримання єдиного прозорого механізму щодо порядку взаємодії в одному приміщені адміністратора, представників суб'єктів надання адміністративних послуг (органів виконавчої влади, органів місцевого самоврядування, інших державних органів), а також підприємств, установ та організацій, задіяних у забезпеченні організації надання адміністративних послуг у центрі, при організації надання адміністративних послуг через адміністратора шляхом його взаємодії з суб’єктами надання адміністративних послуг. </w:t>
      </w:r>
    </w:p>
    <w:p w:rsidR="009B53BC" w:rsidRPr="00DD5F62" w:rsidRDefault="00AA5F61" w:rsidP="009B53BC">
      <w:pPr>
        <w:pStyle w:val="p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color w:val="000000" w:themeColor="text1"/>
          <w:sz w:val="28"/>
          <w:szCs w:val="28"/>
          <w:lang w:val="uk-UA"/>
        </w:rPr>
        <w:lastRenderedPageBreak/>
        <w:t>Д</w:t>
      </w:r>
      <w:r w:rsidR="009B53BC" w:rsidRPr="00DD5F62">
        <w:rPr>
          <w:color w:val="000000" w:themeColor="text1"/>
          <w:sz w:val="28"/>
          <w:szCs w:val="28"/>
          <w:lang w:val="uk-UA"/>
        </w:rPr>
        <w:t>ан</w:t>
      </w:r>
      <w:r w:rsidRPr="00DD5F62">
        <w:rPr>
          <w:color w:val="000000" w:themeColor="text1"/>
          <w:sz w:val="28"/>
          <w:szCs w:val="28"/>
          <w:lang w:val="uk-UA"/>
        </w:rPr>
        <w:t>ий</w:t>
      </w:r>
      <w:r w:rsidR="009B53BC" w:rsidRPr="00DD5F62">
        <w:rPr>
          <w:color w:val="000000" w:themeColor="text1"/>
          <w:sz w:val="28"/>
          <w:szCs w:val="28"/>
          <w:lang w:val="uk-UA"/>
        </w:rPr>
        <w:t xml:space="preserve"> регуляторн</w:t>
      </w:r>
      <w:r w:rsidRPr="00DD5F62">
        <w:rPr>
          <w:color w:val="000000" w:themeColor="text1"/>
          <w:sz w:val="28"/>
          <w:szCs w:val="28"/>
          <w:lang w:val="uk-UA"/>
        </w:rPr>
        <w:t>ий</w:t>
      </w:r>
      <w:r w:rsidR="009B53BC" w:rsidRPr="00DD5F62">
        <w:rPr>
          <w:color w:val="000000" w:themeColor="text1"/>
          <w:sz w:val="28"/>
          <w:szCs w:val="28"/>
          <w:lang w:val="uk-UA"/>
        </w:rPr>
        <w:t xml:space="preserve"> акт </w:t>
      </w:r>
      <w:r w:rsidRPr="00DD5F62">
        <w:rPr>
          <w:color w:val="000000" w:themeColor="text1"/>
          <w:sz w:val="28"/>
          <w:szCs w:val="28"/>
          <w:lang w:val="uk-UA"/>
        </w:rPr>
        <w:t>дає</w:t>
      </w:r>
      <w:r w:rsidR="009B53BC" w:rsidRPr="00DD5F62">
        <w:rPr>
          <w:color w:val="000000" w:themeColor="text1"/>
          <w:sz w:val="28"/>
          <w:szCs w:val="28"/>
          <w:lang w:val="uk-UA"/>
        </w:rPr>
        <w:t xml:space="preserve"> можливість забезпечити виконання вимог та норм, визначених Законом України «Про адміністративні послуги» та врегулювати нормативно-правове забезпечення надання адміністративних послуг через Центр, а саме:</w:t>
      </w:r>
    </w:p>
    <w:p w:rsidR="009B53BC" w:rsidRPr="00DD5F62" w:rsidRDefault="009B53BC" w:rsidP="009B53BC">
      <w:pPr>
        <w:pStyle w:val="p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color w:val="000000" w:themeColor="text1"/>
          <w:sz w:val="28"/>
          <w:szCs w:val="28"/>
          <w:lang w:val="uk-UA"/>
        </w:rPr>
        <w:t>- можливість забезпечення прозорості, відкритості та зрозумілості дій у сфері надання адміністративних послуг;</w:t>
      </w:r>
    </w:p>
    <w:p w:rsidR="009B53BC" w:rsidRPr="00DD5F62" w:rsidRDefault="009B53BC" w:rsidP="009B53BC">
      <w:pPr>
        <w:pStyle w:val="p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color w:val="000000" w:themeColor="text1"/>
          <w:sz w:val="28"/>
          <w:szCs w:val="28"/>
          <w:lang w:val="uk-UA"/>
        </w:rPr>
        <w:t>- виконання стандартних, спрощених процедур для отримання бажаного результату;</w:t>
      </w:r>
    </w:p>
    <w:p w:rsidR="009B53BC" w:rsidRPr="00DD5F62" w:rsidRDefault="009B53BC" w:rsidP="009B53BC">
      <w:pPr>
        <w:pStyle w:val="p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color w:val="000000" w:themeColor="text1"/>
          <w:sz w:val="28"/>
          <w:szCs w:val="28"/>
          <w:lang w:val="uk-UA"/>
        </w:rPr>
        <w:t>- отримання максимуму адміністративних послуг в одному місці;</w:t>
      </w:r>
    </w:p>
    <w:p w:rsidR="009B53BC" w:rsidRPr="00DD5F62" w:rsidRDefault="009B53BC" w:rsidP="009B53BC">
      <w:pPr>
        <w:pStyle w:val="p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color w:val="000000" w:themeColor="text1"/>
          <w:sz w:val="28"/>
          <w:szCs w:val="28"/>
          <w:lang w:val="uk-UA"/>
        </w:rPr>
        <w:t>- зручний для споживачів адміністративних послуг режим роботи центру надання адміністративних послуг;</w:t>
      </w:r>
    </w:p>
    <w:p w:rsidR="009B53BC" w:rsidRPr="00DD5F62" w:rsidRDefault="009B53BC" w:rsidP="009B53BC">
      <w:pPr>
        <w:pStyle w:val="p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color w:val="000000" w:themeColor="text1"/>
          <w:sz w:val="28"/>
          <w:szCs w:val="28"/>
          <w:lang w:val="uk-UA"/>
        </w:rPr>
        <w:t>- чітко визначити терміни надання адміністративних послуг.</w:t>
      </w:r>
    </w:p>
    <w:p w:rsidR="009B53BC" w:rsidRPr="00DD5F62" w:rsidRDefault="009B53BC" w:rsidP="009B53BC">
      <w:pPr>
        <w:pStyle w:val="p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color w:val="000000" w:themeColor="text1"/>
          <w:sz w:val="28"/>
          <w:szCs w:val="28"/>
          <w:lang w:val="uk-UA"/>
        </w:rPr>
        <w:t xml:space="preserve">Таким чином, регуляторний акт </w:t>
      </w:r>
      <w:r w:rsidR="00AA5F61" w:rsidRPr="00DD5F62">
        <w:rPr>
          <w:color w:val="000000" w:themeColor="text1"/>
          <w:sz w:val="28"/>
          <w:szCs w:val="28"/>
          <w:lang w:val="uk-UA"/>
        </w:rPr>
        <w:t>має</w:t>
      </w:r>
      <w:r w:rsidRPr="00DD5F62">
        <w:rPr>
          <w:color w:val="000000" w:themeColor="text1"/>
          <w:sz w:val="28"/>
          <w:szCs w:val="28"/>
          <w:lang w:val="uk-UA"/>
        </w:rPr>
        <w:t xml:space="preserve"> високій ступінь досягнення визначених цілей, результати реалізації його положень </w:t>
      </w:r>
      <w:r w:rsidR="00AA5F61" w:rsidRPr="00DD5F62">
        <w:rPr>
          <w:color w:val="000000" w:themeColor="text1"/>
          <w:sz w:val="28"/>
          <w:szCs w:val="28"/>
          <w:lang w:val="uk-UA"/>
        </w:rPr>
        <w:t>мають</w:t>
      </w:r>
      <w:r w:rsidRPr="00DD5F62">
        <w:rPr>
          <w:color w:val="000000" w:themeColor="text1"/>
          <w:sz w:val="28"/>
          <w:szCs w:val="28"/>
          <w:lang w:val="uk-UA"/>
        </w:rPr>
        <w:t xml:space="preserve"> позитивну динаміку.</w:t>
      </w:r>
    </w:p>
    <w:p w:rsidR="00DD5F62" w:rsidRPr="00DD5F62" w:rsidRDefault="00DD5F62" w:rsidP="009B53BC">
      <w:pPr>
        <w:pStyle w:val="p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D5F62">
        <w:rPr>
          <w:color w:val="000000" w:themeColor="text1"/>
          <w:sz w:val="28"/>
          <w:szCs w:val="28"/>
          <w:shd w:val="clear" w:color="auto" w:fill="FFFFFF"/>
          <w:lang w:val="uk-UA"/>
        </w:rPr>
        <w:t>Таким чином, беручи до уваги викладене вище, вважаємо за необхідне діючий регуляторний акт залишити без змін.</w:t>
      </w:r>
    </w:p>
    <w:p w:rsidR="00A22849" w:rsidRPr="00DD5F62" w:rsidRDefault="00A22849" w:rsidP="009B5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Відстеження результативності регуляторного здійснюватиметься шляхом аналізу даних моніторингу діяльності центру надання адміністративних послуг та вивчення громадської думки.</w:t>
      </w:r>
    </w:p>
    <w:p w:rsidR="00A22849" w:rsidRPr="00DD5F62" w:rsidRDefault="00A22849" w:rsidP="00A228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подальшому результативність цього регуляторного акту буде здійснюватись за допомогою </w:t>
      </w:r>
      <w:r w:rsidR="00DD5F62"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періодичного</w:t>
      </w: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відстеження </w:t>
      </w:r>
      <w:r w:rsidR="00DD5F62"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засади державної регуляторної політики у сфері господарської діяльності»</w:t>
      </w:r>
      <w:r w:rsidRPr="00DD5F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61E8C" w:rsidRPr="00AA5F61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C61E8C" w:rsidRPr="008F6F0F" w:rsidRDefault="00C61E8C" w:rsidP="003E2B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F6F0F">
        <w:rPr>
          <w:color w:val="000000"/>
          <w:sz w:val="28"/>
          <w:szCs w:val="28"/>
          <w:lang w:val="uk-UA"/>
        </w:rPr>
        <w:t> </w:t>
      </w:r>
    </w:p>
    <w:p w:rsidR="00A22849" w:rsidRDefault="00A22849" w:rsidP="003E2BF6">
      <w:pPr>
        <w:spacing w:after="0" w:line="240" w:lineRule="auto"/>
        <w:rPr>
          <w:lang w:val="uk-UA"/>
        </w:rPr>
      </w:pPr>
    </w:p>
    <w:p w:rsidR="003E2BF6" w:rsidRPr="008F6F0F" w:rsidRDefault="003E2BF6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F62" w:rsidRDefault="00DD5F62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голови</w:t>
      </w:r>
    </w:p>
    <w:p w:rsidR="002E2322" w:rsidRPr="008F6F0F" w:rsidRDefault="002E2322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                    </w:t>
      </w:r>
      <w:r w:rsidR="00DD5F62">
        <w:rPr>
          <w:rFonts w:ascii="Times New Roman" w:hAnsi="Times New Roman" w:cs="Times New Roman"/>
          <w:sz w:val="28"/>
          <w:szCs w:val="28"/>
          <w:lang w:val="uk-UA"/>
        </w:rPr>
        <w:t>Т.М.Радченко</w:t>
      </w:r>
    </w:p>
    <w:p w:rsidR="003E2BF6" w:rsidRDefault="003E2BF6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F0F" w:rsidRDefault="008F6F0F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F0F" w:rsidRDefault="008F6F0F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F0F" w:rsidRDefault="008F6F0F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F0F" w:rsidRDefault="008F6F0F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F0F" w:rsidRDefault="008F6F0F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F0F" w:rsidRDefault="008F6F0F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F0F" w:rsidRDefault="008F6F0F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F0F" w:rsidRDefault="008F6F0F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F0F" w:rsidRDefault="008F6F0F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322" w:rsidRPr="008F6F0F" w:rsidRDefault="002E2322" w:rsidP="003E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2322" w:rsidRPr="008F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1D3"/>
    <w:multiLevelType w:val="hybridMultilevel"/>
    <w:tmpl w:val="ECE481F0"/>
    <w:lvl w:ilvl="0" w:tplc="B4B07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444B93"/>
    <w:multiLevelType w:val="hybridMultilevel"/>
    <w:tmpl w:val="1CF07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8050A"/>
    <w:multiLevelType w:val="hybridMultilevel"/>
    <w:tmpl w:val="9FA62B48"/>
    <w:lvl w:ilvl="0" w:tplc="3C2836F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3111D"/>
    <w:multiLevelType w:val="multilevel"/>
    <w:tmpl w:val="03F62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8C"/>
    <w:rsid w:val="00120E1C"/>
    <w:rsid w:val="0017248D"/>
    <w:rsid w:val="002E2322"/>
    <w:rsid w:val="003A5944"/>
    <w:rsid w:val="003E2BF6"/>
    <w:rsid w:val="004C1CF4"/>
    <w:rsid w:val="004D4BF0"/>
    <w:rsid w:val="00512B7F"/>
    <w:rsid w:val="005551CA"/>
    <w:rsid w:val="005568E7"/>
    <w:rsid w:val="006260F1"/>
    <w:rsid w:val="00675A1F"/>
    <w:rsid w:val="00690AD2"/>
    <w:rsid w:val="00756D7A"/>
    <w:rsid w:val="007F2DD4"/>
    <w:rsid w:val="00855810"/>
    <w:rsid w:val="008904E4"/>
    <w:rsid w:val="008F6F0F"/>
    <w:rsid w:val="00931394"/>
    <w:rsid w:val="009B2DFB"/>
    <w:rsid w:val="009B53BC"/>
    <w:rsid w:val="009F017D"/>
    <w:rsid w:val="00A22849"/>
    <w:rsid w:val="00A303B9"/>
    <w:rsid w:val="00AA5F61"/>
    <w:rsid w:val="00AD071B"/>
    <w:rsid w:val="00B51CC4"/>
    <w:rsid w:val="00C20227"/>
    <w:rsid w:val="00C61E8C"/>
    <w:rsid w:val="00C9515B"/>
    <w:rsid w:val="00D270F9"/>
    <w:rsid w:val="00DD5F62"/>
    <w:rsid w:val="00E93CBF"/>
    <w:rsid w:val="00F155FD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C61E8C"/>
  </w:style>
  <w:style w:type="character" w:styleId="a4">
    <w:name w:val="Strong"/>
    <w:basedOn w:val="a0"/>
    <w:uiPriority w:val="22"/>
    <w:qFormat/>
    <w:rsid w:val="00C61E8C"/>
    <w:rPr>
      <w:b/>
      <w:bCs/>
    </w:rPr>
  </w:style>
  <w:style w:type="character" w:customStyle="1" w:styleId="apple-converted-space">
    <w:name w:val="apple-converted-space"/>
    <w:basedOn w:val="a0"/>
    <w:rsid w:val="00C61E8C"/>
  </w:style>
  <w:style w:type="paragraph" w:customStyle="1" w:styleId="russianstyleindent">
    <w:name w:val="russianstyleindent"/>
    <w:basedOn w:val="a"/>
    <w:rsid w:val="00F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3B9"/>
    <w:pPr>
      <w:ind w:left="720"/>
      <w:contextualSpacing/>
    </w:pPr>
  </w:style>
  <w:style w:type="character" w:customStyle="1" w:styleId="rvts15">
    <w:name w:val="rvts15"/>
    <w:basedOn w:val="a0"/>
    <w:rsid w:val="00675A1F"/>
  </w:style>
  <w:style w:type="table" w:styleId="a8">
    <w:name w:val="Table Grid"/>
    <w:basedOn w:val="a1"/>
    <w:uiPriority w:val="39"/>
    <w:rsid w:val="0017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9B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C61E8C"/>
  </w:style>
  <w:style w:type="character" w:styleId="a4">
    <w:name w:val="Strong"/>
    <w:basedOn w:val="a0"/>
    <w:uiPriority w:val="22"/>
    <w:qFormat/>
    <w:rsid w:val="00C61E8C"/>
    <w:rPr>
      <w:b/>
      <w:bCs/>
    </w:rPr>
  </w:style>
  <w:style w:type="character" w:customStyle="1" w:styleId="apple-converted-space">
    <w:name w:val="apple-converted-space"/>
    <w:basedOn w:val="a0"/>
    <w:rsid w:val="00C61E8C"/>
  </w:style>
  <w:style w:type="paragraph" w:customStyle="1" w:styleId="russianstyleindent">
    <w:name w:val="russianstyleindent"/>
    <w:basedOn w:val="a"/>
    <w:rsid w:val="00F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3B9"/>
    <w:pPr>
      <w:ind w:left="720"/>
      <w:contextualSpacing/>
    </w:pPr>
  </w:style>
  <w:style w:type="character" w:customStyle="1" w:styleId="rvts15">
    <w:name w:val="rvts15"/>
    <w:basedOn w:val="a0"/>
    <w:rsid w:val="00675A1F"/>
  </w:style>
  <w:style w:type="table" w:styleId="a8">
    <w:name w:val="Table Grid"/>
    <w:basedOn w:val="a1"/>
    <w:uiPriority w:val="39"/>
    <w:rsid w:val="0017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9B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85AF-4AF4-446C-928C-8FA86026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4</cp:revision>
  <cp:lastPrinted>2019-10-21T05:25:00Z</cp:lastPrinted>
  <dcterms:created xsi:type="dcterms:W3CDTF">2019-10-08T10:10:00Z</dcterms:created>
  <dcterms:modified xsi:type="dcterms:W3CDTF">2019-10-21T05:28:00Z</dcterms:modified>
</cp:coreProperties>
</file>