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6" w:rsidRDefault="00216046" w:rsidP="0021604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Дорожньо-мостове господарство</w:t>
      </w:r>
    </w:p>
    <w:p w:rsidR="00216046" w:rsidRDefault="00216046" w:rsidP="00216046">
      <w:pPr>
        <w:spacing w:after="0" w:line="240" w:lineRule="auto"/>
        <w:jc w:val="center"/>
        <w:rPr>
          <w:rFonts w:ascii="Times New Roman" w:hAnsi="Times New Roman"/>
          <w:b/>
          <w:sz w:val="28"/>
          <w:szCs w:val="28"/>
          <w:lang w:val="uk-UA"/>
        </w:rPr>
      </w:pPr>
      <w:bookmarkStart w:id="0" w:name="_GoBack"/>
      <w:bookmarkEnd w:id="0"/>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Не залишаються осторонь від вирішення проблемних питань з ремонту автомобільних доріг і виконкоми Сергіївської, Гришинської, Першотравневої, Іванівської, Рівненської сільських рад та Удачненської, Новоекономічної селищної ради</w:t>
      </w:r>
      <w:r>
        <w:rPr>
          <w:rFonts w:ascii="Times New Roman" w:hAnsi="Times New Roman"/>
          <w:color w:val="FF0000"/>
          <w:sz w:val="28"/>
          <w:szCs w:val="28"/>
          <w:lang w:val="uk-UA"/>
        </w:rPr>
        <w:t xml:space="preserve">. </w:t>
      </w:r>
      <w:r>
        <w:rPr>
          <w:rFonts w:ascii="Times New Roman" w:hAnsi="Times New Roman"/>
          <w:sz w:val="28"/>
          <w:szCs w:val="28"/>
          <w:lang w:val="uk-UA"/>
        </w:rPr>
        <w:t>Таким чином за кошти місцевого бюджету проведені наступні роботи.</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Проведено поточний ремонт (підсипка шлаком) вулиць по с. Котлине (вул.Залізнична, Восточна, Спортивна, Центральна) площею 2,34тис м</w:t>
      </w:r>
      <w:r>
        <w:rPr>
          <w:rFonts w:ascii="Times New Roman" w:hAnsi="Times New Roman"/>
          <w:sz w:val="28"/>
          <w:szCs w:val="28"/>
          <w:vertAlign w:val="superscript"/>
          <w:lang w:val="uk-UA"/>
        </w:rPr>
        <w:t>2</w:t>
      </w:r>
      <w:r>
        <w:rPr>
          <w:rFonts w:ascii="Times New Roman" w:hAnsi="Times New Roman"/>
          <w:sz w:val="28"/>
          <w:szCs w:val="28"/>
          <w:lang w:val="uk-UA"/>
        </w:rPr>
        <w:t xml:space="preserve"> на загальну суму 579,542 тис. грн. та капітальний ремонт дороги по пров. Перемоги с.Перше Травня протяжністю 1442 м.п. на загальну суму 341,431 тис.грн. Виконано будівництво тротуарної доріжки по вул.Зотова від буд.2 до буд.28 в с.Перше Травня протяжністю 274 м.п. на загальну суму 199,927 тис.грн.</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Виконано поточний ремонт по вул. Миру у с.Іванівка площею 484м</w:t>
      </w:r>
      <w:r>
        <w:rPr>
          <w:rFonts w:ascii="Times New Roman" w:hAnsi="Times New Roman"/>
          <w:sz w:val="28"/>
          <w:szCs w:val="28"/>
          <w:vertAlign w:val="superscript"/>
          <w:lang w:val="uk-UA"/>
        </w:rPr>
        <w:t>2</w:t>
      </w:r>
      <w:r>
        <w:rPr>
          <w:rFonts w:ascii="Times New Roman" w:hAnsi="Times New Roman"/>
          <w:sz w:val="28"/>
          <w:szCs w:val="28"/>
          <w:lang w:val="uk-UA"/>
        </w:rPr>
        <w:t xml:space="preserve">  та по  вул. Степна у с.Веселе площею 723м</w:t>
      </w:r>
      <w:r>
        <w:rPr>
          <w:rFonts w:ascii="Times New Roman" w:hAnsi="Times New Roman"/>
          <w:sz w:val="28"/>
          <w:szCs w:val="28"/>
          <w:vertAlign w:val="superscript"/>
          <w:lang w:val="uk-UA"/>
        </w:rPr>
        <w:t>2</w:t>
      </w:r>
      <w:r>
        <w:rPr>
          <w:rFonts w:ascii="Times New Roman" w:hAnsi="Times New Roman"/>
          <w:sz w:val="28"/>
          <w:szCs w:val="28"/>
          <w:lang w:val="uk-UA"/>
        </w:rPr>
        <w:t xml:space="preserve">  на загальну суму 598,492 тис.грн. </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Завершено поточний ремонт дороги по вул. Зоря у с.Красний Лиман Рівненської сільської ради протяжністю 750 м.п. та капітальний ремонт дороги по вул. Кантемирова у с.Красний Лиман Рівненської сільської ради протяжністю 609 м.п. на загальну суму 1867,11 тис.грн.</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Виконано капітальний та поточний ремонт асфальтового покриття в смт. Удачне на площі 7500 м</w:t>
      </w:r>
      <w:r>
        <w:rPr>
          <w:rFonts w:ascii="Times New Roman" w:hAnsi="Times New Roman"/>
          <w:sz w:val="28"/>
          <w:szCs w:val="28"/>
          <w:vertAlign w:val="superscript"/>
          <w:lang w:val="uk-UA"/>
        </w:rPr>
        <w:t>2</w:t>
      </w:r>
      <w:r>
        <w:rPr>
          <w:lang w:val="uk-UA"/>
        </w:rPr>
        <w:t xml:space="preserve"> </w:t>
      </w:r>
      <w:r>
        <w:rPr>
          <w:rFonts w:ascii="Times New Roman" w:hAnsi="Times New Roman"/>
          <w:sz w:val="28"/>
          <w:szCs w:val="28"/>
          <w:lang w:val="uk-UA"/>
        </w:rPr>
        <w:t>на загальну суму 1254,1 тс.грн.</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Завершено поточний ремонт автомобільної дороги по вулицям Рокотянського, Больнична, Шкільна, Широка, Партизанська та пров. 1 Мая в с.Сергіївка протяжністю 1250 м.п. на загальну суму 979,406 тис. грн. та капітальний ремонт дороги по вулицям Южна, Поштова, Рокотянського та пров. Середній, Мирний в с.Сергіївка протяжністю 2080 м.п. на загальну суму 1465,944 тис. грн. Також в с.Сергіївка виконано будівництво тротуарної доріжки по вул.Поштова від буд. 27 до вул.Широка протяжністю 280 м.п. на загальну суму 214,64 тис.грн.</w:t>
      </w:r>
    </w:p>
    <w:p w:rsidR="00216046" w:rsidRDefault="00216046" w:rsidP="00216046">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Виконано будівництво тротуарних доріжок в парковій зоні смт.Новоекономічне на загальну суму 425,2 тис.грн.</w:t>
      </w:r>
    </w:p>
    <w:p w:rsidR="00C249E2" w:rsidRPr="00216046" w:rsidRDefault="00216046">
      <w:pPr>
        <w:rPr>
          <w:lang w:val="uk-UA"/>
        </w:rPr>
      </w:pPr>
    </w:p>
    <w:sectPr w:rsidR="00C249E2" w:rsidRPr="00216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6F"/>
    <w:rsid w:val="0019456F"/>
    <w:rsid w:val="00216046"/>
    <w:rsid w:val="004A482E"/>
    <w:rsid w:val="00B2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аа</cp:lastModifiedBy>
  <cp:revision>3</cp:revision>
  <dcterms:created xsi:type="dcterms:W3CDTF">2019-01-09T11:17:00Z</dcterms:created>
  <dcterms:modified xsi:type="dcterms:W3CDTF">2019-01-09T11:17:00Z</dcterms:modified>
</cp:coreProperties>
</file>