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6" w:rsidRPr="00CF3D54" w:rsidRDefault="00275FD6" w:rsidP="00275FD6">
      <w:pPr>
        <w:jc w:val="both"/>
        <w:rPr>
          <w:rFonts w:ascii="Times New Roman" w:hAnsi="Times New Roman" w:cs="Times New Roman"/>
          <w:b/>
          <w:color w:val="1D1B11"/>
          <w:sz w:val="28"/>
          <w:szCs w:val="28"/>
          <w:lang w:val="uk-UA"/>
        </w:rPr>
      </w:pPr>
      <w:bookmarkStart w:id="0" w:name="_GoBack"/>
      <w:r w:rsidRPr="00CF3D54">
        <w:rPr>
          <w:rFonts w:ascii="Times New Roman" w:hAnsi="Times New Roman" w:cs="Times New Roman"/>
          <w:b/>
          <w:color w:val="1D1B11"/>
          <w:sz w:val="28"/>
          <w:szCs w:val="28"/>
          <w:lang w:val="uk-UA"/>
        </w:rPr>
        <w:t xml:space="preserve">Діючі регуляторні акти, прийняті </w:t>
      </w:r>
      <w:r w:rsidR="00DB4373" w:rsidRPr="00CF3D54">
        <w:rPr>
          <w:rFonts w:ascii="Times New Roman" w:hAnsi="Times New Roman" w:cs="Times New Roman"/>
          <w:b/>
          <w:color w:val="1D1B11"/>
          <w:sz w:val="28"/>
          <w:szCs w:val="28"/>
          <w:lang w:val="uk-UA"/>
        </w:rPr>
        <w:t>Покровською</w:t>
      </w:r>
      <w:r w:rsidRPr="00CF3D54">
        <w:rPr>
          <w:rFonts w:ascii="Times New Roman" w:hAnsi="Times New Roman" w:cs="Times New Roman"/>
          <w:b/>
          <w:color w:val="1D1B11"/>
          <w:sz w:val="28"/>
          <w:szCs w:val="28"/>
          <w:lang w:val="uk-UA"/>
        </w:rPr>
        <w:t xml:space="preserve"> райдержадміністрацією</w:t>
      </w:r>
      <w:r w:rsidRPr="00CF3D54">
        <w:rPr>
          <w:rFonts w:ascii="Times New Roman" w:hAnsi="Times New Roman" w:cs="Times New Roman"/>
          <w:b/>
          <w:color w:val="1D1B11"/>
          <w:sz w:val="28"/>
          <w:szCs w:val="28"/>
          <w:lang w:val="en-US"/>
        </w:rPr>
        <w:t>:</w:t>
      </w:r>
      <w:bookmarkEnd w:id="0"/>
      <w:r w:rsidRPr="00CF3D54">
        <w:rPr>
          <w:rFonts w:ascii="Times New Roman" w:hAnsi="Times New Roman" w:cs="Times New Roman"/>
          <w:b/>
          <w:color w:val="1D1B11"/>
          <w:sz w:val="28"/>
          <w:szCs w:val="28"/>
          <w:lang w:val="uk-UA"/>
        </w:rPr>
        <w:t xml:space="preserve"> </w:t>
      </w:r>
    </w:p>
    <w:p w:rsidR="00275FD6" w:rsidRPr="00275FD6" w:rsidRDefault="00275FD6" w:rsidP="00275F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р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озпорядження голови райдержадміністрації від 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>26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>.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>09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>.201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>8 №3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>4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>0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«Про затвердження Регламенту Центру надання адміністративних  послуг 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>при Покровській районній державній адміністрації Донецької області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», зареєстровано в 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Головному територіальному 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управлінні юстиції 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 Донецькій області 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15 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>жовтня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201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>8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року </w:t>
      </w:r>
      <w:r w:rsidR="00454DCE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за </w:t>
      </w:r>
      <w:r w:rsidRPr="00275FD6">
        <w:rPr>
          <w:rFonts w:ascii="Times New Roman" w:hAnsi="Times New Roman" w:cs="Times New Roman"/>
          <w:color w:val="1D1B11"/>
          <w:sz w:val="28"/>
          <w:szCs w:val="28"/>
          <w:lang w:val="uk-UA"/>
        </w:rPr>
        <w:t>№</w:t>
      </w:r>
      <w:r w:rsidR="00DB4373">
        <w:rPr>
          <w:rFonts w:ascii="Times New Roman" w:hAnsi="Times New Roman" w:cs="Times New Roman"/>
          <w:color w:val="1D1B11"/>
          <w:sz w:val="28"/>
          <w:szCs w:val="28"/>
          <w:lang w:val="uk-UA"/>
        </w:rPr>
        <w:t>237/2679.</w:t>
      </w:r>
    </w:p>
    <w:p w:rsidR="00275FD6" w:rsidRPr="00275FD6" w:rsidRDefault="00275FD6" w:rsidP="00275FD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5FD6" w:rsidRPr="0027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D6"/>
    <w:rsid w:val="00275FD6"/>
    <w:rsid w:val="00454DCE"/>
    <w:rsid w:val="00690AD2"/>
    <w:rsid w:val="00790FAC"/>
    <w:rsid w:val="009B2DFB"/>
    <w:rsid w:val="00CF3D54"/>
    <w:rsid w:val="00D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2017-06-29T07:18:00Z</dcterms:created>
  <dcterms:modified xsi:type="dcterms:W3CDTF">2019-01-09T11:55:00Z</dcterms:modified>
</cp:coreProperties>
</file>